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BFBF" w14:textId="15BF54E4" w:rsidR="002E5D71" w:rsidRPr="0039121A" w:rsidRDefault="008016F9" w:rsidP="008D446E">
      <w:pPr>
        <w:rPr>
          <w:b/>
        </w:rPr>
      </w:pPr>
      <w:r w:rsidRPr="0039121A">
        <w:rPr>
          <w:noProof/>
        </w:rPr>
        <w:drawing>
          <wp:inline distT="0" distB="0" distL="0" distR="0" wp14:anchorId="682872C9" wp14:editId="5B66247F">
            <wp:extent cx="5730394" cy="719455"/>
            <wp:effectExtent l="0" t="0" r="10160" b="0"/>
            <wp:docPr id="319240842" name="Picture 6" descr="This is the University of Brighton logo.&#10;&#10;It is in a banner as a heading only and contains no other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394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83A2B" w14:textId="43B226DE" w:rsidR="00910B42" w:rsidRPr="0039121A" w:rsidRDefault="008016F9" w:rsidP="008D446E">
      <w:pPr>
        <w:spacing w:after="0"/>
      </w:pPr>
      <w:r w:rsidRPr="0039121A">
        <w:rPr>
          <w:noProof/>
        </w:rPr>
        <w:drawing>
          <wp:inline distT="0" distB="0" distL="0" distR="0" wp14:anchorId="2489F93A" wp14:editId="6A4281DB">
            <wp:extent cx="5715000" cy="352466"/>
            <wp:effectExtent l="0" t="0" r="0" b="3175"/>
            <wp:docPr id="2114124991" name="Picture 3" descr="Job Description heading&#10;&#10;This is a heading only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3AA9B" w14:textId="77777777" w:rsidR="0000422B" w:rsidRPr="0039121A" w:rsidRDefault="0000422B" w:rsidP="008D446E">
      <w:pPr>
        <w:spacing w:after="0"/>
        <w:rPr>
          <w:rFonts w:ascii="Arial" w:hAnsi="Arial" w:cs="Arial"/>
          <w:b/>
          <w:bCs/>
        </w:rPr>
      </w:pPr>
    </w:p>
    <w:p w14:paraId="17CF0502" w14:textId="6F5B0CAE" w:rsidR="13073A8A" w:rsidRPr="0039121A" w:rsidRDefault="58E85D88" w:rsidP="008D446E">
      <w:pPr>
        <w:spacing w:after="0"/>
        <w:rPr>
          <w:rFonts w:ascii="Arial" w:hAnsi="Arial" w:cs="Arial"/>
          <w:bCs/>
        </w:rPr>
      </w:pPr>
      <w:r w:rsidRPr="0039121A">
        <w:rPr>
          <w:rFonts w:ascii="Arial" w:hAnsi="Arial" w:cs="Arial"/>
          <w:b/>
          <w:bCs/>
        </w:rPr>
        <w:t>Job title</w:t>
      </w:r>
      <w:r w:rsidR="34DAD8D0" w:rsidRPr="0039121A">
        <w:rPr>
          <w:rFonts w:ascii="Arial" w:hAnsi="Arial" w:cs="Arial"/>
          <w:b/>
          <w:bCs/>
        </w:rPr>
        <w:t>:</w:t>
      </w:r>
      <w:r w:rsidR="0000422B" w:rsidRPr="0039121A">
        <w:rPr>
          <w:rFonts w:ascii="Arial" w:hAnsi="Arial" w:cs="Arial"/>
          <w:b/>
          <w:bCs/>
        </w:rPr>
        <w:tab/>
      </w:r>
      <w:r w:rsidR="0000422B" w:rsidRPr="0039121A">
        <w:rPr>
          <w:rFonts w:ascii="Arial" w:hAnsi="Arial" w:cs="Arial"/>
          <w:b/>
          <w:bCs/>
        </w:rPr>
        <w:tab/>
      </w:r>
      <w:r w:rsidR="00356EEF" w:rsidRPr="0039121A">
        <w:rPr>
          <w:rFonts w:ascii="Arial" w:hAnsi="Arial" w:cs="Arial"/>
        </w:rPr>
        <w:t>Sport Development Officer (Recruitment &amp; Development)</w:t>
      </w:r>
    </w:p>
    <w:p w14:paraId="2CDB60D4" w14:textId="52391ED6" w:rsidR="003358DF" w:rsidRPr="0039121A" w:rsidRDefault="003358DF" w:rsidP="008D446E">
      <w:pPr>
        <w:spacing w:after="0"/>
        <w:rPr>
          <w:rFonts w:ascii="Arial" w:hAnsi="Arial" w:cs="Arial"/>
          <w:b/>
        </w:rPr>
      </w:pPr>
    </w:p>
    <w:p w14:paraId="5D02DF30" w14:textId="1091314F" w:rsidR="003358DF" w:rsidRPr="0039121A" w:rsidRDefault="003358DF" w:rsidP="008D446E">
      <w:pPr>
        <w:spacing w:after="0"/>
        <w:rPr>
          <w:rFonts w:ascii="Arial" w:hAnsi="Arial" w:cs="Arial"/>
        </w:rPr>
      </w:pPr>
      <w:r w:rsidRPr="0039121A">
        <w:rPr>
          <w:rFonts w:ascii="Arial" w:hAnsi="Arial" w:cs="Arial"/>
          <w:b/>
        </w:rPr>
        <w:t>Post number:</w:t>
      </w:r>
      <w:r w:rsidR="0000422B" w:rsidRPr="0039121A">
        <w:rPr>
          <w:rFonts w:ascii="Arial" w:hAnsi="Arial" w:cs="Arial"/>
          <w:b/>
        </w:rPr>
        <w:tab/>
      </w:r>
      <w:r w:rsidR="0000422B" w:rsidRPr="0039121A">
        <w:rPr>
          <w:rFonts w:ascii="Arial" w:hAnsi="Arial" w:cs="Arial"/>
          <w:b/>
        </w:rPr>
        <w:tab/>
      </w:r>
      <w:r w:rsidR="0039121A" w:rsidRPr="0039121A">
        <w:rPr>
          <w:rFonts w:ascii="Arial" w:hAnsi="Arial" w:cs="Arial"/>
        </w:rPr>
        <w:t>SO</w:t>
      </w:r>
      <w:r w:rsidR="001207D9">
        <w:rPr>
          <w:rFonts w:ascii="Arial" w:hAnsi="Arial" w:cs="Arial"/>
        </w:rPr>
        <w:t>5310</w:t>
      </w:r>
    </w:p>
    <w:p w14:paraId="13828407" w14:textId="77777777" w:rsidR="000742F4" w:rsidRPr="0039121A" w:rsidRDefault="000742F4" w:rsidP="008D446E">
      <w:pPr>
        <w:spacing w:after="0"/>
        <w:rPr>
          <w:rFonts w:ascii="Arial" w:hAnsi="Arial" w:cs="Arial"/>
          <w:b/>
        </w:rPr>
      </w:pPr>
    </w:p>
    <w:p w14:paraId="7DD5C956" w14:textId="7F0E70A8" w:rsidR="00177727" w:rsidRPr="0039121A" w:rsidRDefault="00910B42" w:rsidP="008D446E">
      <w:pPr>
        <w:spacing w:after="0"/>
        <w:rPr>
          <w:rFonts w:ascii="Arial" w:hAnsi="Arial" w:cs="Arial"/>
        </w:rPr>
      </w:pPr>
      <w:r w:rsidRPr="0039121A">
        <w:rPr>
          <w:rFonts w:ascii="Arial" w:hAnsi="Arial" w:cs="Arial"/>
          <w:b/>
        </w:rPr>
        <w:t>Reports to:</w:t>
      </w:r>
      <w:r w:rsidR="00177727" w:rsidRPr="0039121A">
        <w:rPr>
          <w:rFonts w:ascii="Arial" w:hAnsi="Arial" w:cs="Arial"/>
          <w:color w:val="0070C0"/>
        </w:rPr>
        <w:t xml:space="preserve"> </w:t>
      </w:r>
      <w:r w:rsidR="00177727" w:rsidRPr="0039121A">
        <w:rPr>
          <w:rFonts w:ascii="Arial" w:hAnsi="Arial" w:cs="Arial"/>
          <w:color w:val="0070C0"/>
        </w:rPr>
        <w:tab/>
      </w:r>
      <w:r w:rsidR="00177727" w:rsidRPr="0039121A">
        <w:rPr>
          <w:rFonts w:ascii="Arial" w:hAnsi="Arial" w:cs="Arial"/>
          <w:color w:val="0070C0"/>
        </w:rPr>
        <w:tab/>
      </w:r>
      <w:r w:rsidR="00356EEF" w:rsidRPr="0039121A">
        <w:rPr>
          <w:rFonts w:ascii="Arial" w:hAnsi="Arial" w:cs="Arial"/>
        </w:rPr>
        <w:t>Deputy Head of Sport (Development and Delivery)</w:t>
      </w:r>
    </w:p>
    <w:p w14:paraId="6804E613" w14:textId="77777777" w:rsidR="00356EEF" w:rsidRPr="0039121A" w:rsidRDefault="00356EEF" w:rsidP="008D446E">
      <w:pPr>
        <w:spacing w:after="0"/>
        <w:rPr>
          <w:rFonts w:ascii="Arial" w:hAnsi="Arial" w:cs="Arial"/>
          <w:b/>
        </w:rPr>
      </w:pPr>
    </w:p>
    <w:p w14:paraId="698F7179" w14:textId="783FA66C" w:rsidR="002E5D71" w:rsidRPr="0039121A" w:rsidRDefault="7563E393" w:rsidP="008D446E">
      <w:pPr>
        <w:spacing w:after="0"/>
        <w:rPr>
          <w:rFonts w:ascii="Arial" w:hAnsi="Arial" w:cs="Arial"/>
        </w:rPr>
      </w:pPr>
      <w:r w:rsidRPr="0039121A">
        <w:rPr>
          <w:rFonts w:ascii="Arial" w:hAnsi="Arial" w:cs="Arial"/>
          <w:b/>
          <w:bCs/>
        </w:rPr>
        <w:t>Department/School</w:t>
      </w:r>
      <w:r w:rsidR="0000422B" w:rsidRPr="0039121A">
        <w:rPr>
          <w:rFonts w:ascii="Arial" w:hAnsi="Arial" w:cs="Arial"/>
          <w:b/>
          <w:bCs/>
        </w:rPr>
        <w:t>:</w:t>
      </w:r>
      <w:r w:rsidR="0000422B" w:rsidRPr="0039121A">
        <w:rPr>
          <w:rFonts w:ascii="Arial" w:hAnsi="Arial" w:cs="Arial"/>
          <w:b/>
          <w:bCs/>
        </w:rPr>
        <w:tab/>
      </w:r>
      <w:r w:rsidR="00356EEF" w:rsidRPr="0039121A">
        <w:rPr>
          <w:rFonts w:ascii="Arial" w:hAnsi="Arial" w:cs="Arial"/>
        </w:rPr>
        <w:t>Student Operations and Support (Sport Brighton)</w:t>
      </w:r>
      <w:r w:rsidR="00356EEF" w:rsidRPr="0039121A">
        <w:rPr>
          <w:rFonts w:ascii="Arial" w:hAnsi="Arial" w:cs="Arial"/>
        </w:rPr>
        <w:tab/>
      </w:r>
    </w:p>
    <w:p w14:paraId="3F012CC3" w14:textId="77777777" w:rsidR="002E5D71" w:rsidRPr="0039121A" w:rsidRDefault="002E5D71" w:rsidP="008D446E">
      <w:pPr>
        <w:spacing w:after="0"/>
        <w:rPr>
          <w:rFonts w:ascii="Arial" w:hAnsi="Arial" w:cs="Arial"/>
        </w:rPr>
      </w:pPr>
    </w:p>
    <w:p w14:paraId="2B1F0DB5" w14:textId="39B4DA6F" w:rsidR="002E5D71" w:rsidRPr="0039121A" w:rsidRDefault="002E5D71" w:rsidP="008D446E">
      <w:pPr>
        <w:spacing w:after="0"/>
        <w:rPr>
          <w:rFonts w:ascii="Arial" w:hAnsi="Arial" w:cs="Arial"/>
        </w:rPr>
      </w:pPr>
      <w:r w:rsidRPr="0039121A">
        <w:rPr>
          <w:rFonts w:ascii="Arial" w:hAnsi="Arial" w:cs="Arial"/>
          <w:b/>
        </w:rPr>
        <w:t>Location:</w:t>
      </w:r>
      <w:r w:rsidRPr="0039121A">
        <w:rPr>
          <w:rFonts w:ascii="Arial" w:hAnsi="Arial" w:cs="Arial"/>
        </w:rPr>
        <w:tab/>
      </w:r>
      <w:r w:rsidRPr="0039121A">
        <w:rPr>
          <w:rFonts w:ascii="Arial" w:hAnsi="Arial" w:cs="Arial"/>
        </w:rPr>
        <w:tab/>
      </w:r>
      <w:r w:rsidR="008D446E" w:rsidRPr="0039121A">
        <w:rPr>
          <w:rFonts w:ascii="Arial" w:hAnsi="Arial" w:cs="Arial"/>
        </w:rPr>
        <w:t xml:space="preserve">Brighton, </w:t>
      </w:r>
      <w:r w:rsidR="00356EEF" w:rsidRPr="0039121A">
        <w:rPr>
          <w:rFonts w:ascii="Arial" w:hAnsi="Arial" w:cs="Arial"/>
        </w:rPr>
        <w:t>Falmer</w:t>
      </w:r>
    </w:p>
    <w:p w14:paraId="615D9C90" w14:textId="77777777" w:rsidR="002E5D71" w:rsidRPr="0039121A" w:rsidRDefault="002E5D71" w:rsidP="008D446E">
      <w:pPr>
        <w:spacing w:after="0"/>
        <w:rPr>
          <w:rFonts w:ascii="Arial" w:hAnsi="Arial" w:cs="Arial"/>
        </w:rPr>
      </w:pPr>
    </w:p>
    <w:p w14:paraId="7A3C84B6" w14:textId="45698085" w:rsidR="000742F4" w:rsidRPr="0039121A" w:rsidRDefault="000742F4" w:rsidP="008D446E">
      <w:pPr>
        <w:spacing w:after="0"/>
        <w:rPr>
          <w:rFonts w:ascii="Arial" w:hAnsi="Arial" w:cs="Arial"/>
        </w:rPr>
      </w:pPr>
      <w:r w:rsidRPr="0039121A">
        <w:rPr>
          <w:rFonts w:ascii="Arial" w:hAnsi="Arial" w:cs="Arial"/>
          <w:b/>
        </w:rPr>
        <w:t>Grade:</w:t>
      </w:r>
      <w:r w:rsidR="0000422B" w:rsidRPr="0039121A">
        <w:rPr>
          <w:rFonts w:ascii="Arial" w:hAnsi="Arial" w:cs="Arial"/>
          <w:b/>
        </w:rPr>
        <w:tab/>
      </w:r>
      <w:r w:rsidR="0000422B" w:rsidRPr="0039121A">
        <w:rPr>
          <w:rFonts w:ascii="Arial" w:hAnsi="Arial" w:cs="Arial"/>
          <w:b/>
        </w:rPr>
        <w:tab/>
      </w:r>
      <w:r w:rsidR="0000422B" w:rsidRPr="0039121A">
        <w:rPr>
          <w:rFonts w:ascii="Arial" w:hAnsi="Arial" w:cs="Arial"/>
          <w:b/>
        </w:rPr>
        <w:tab/>
      </w:r>
      <w:r w:rsidR="00356EEF" w:rsidRPr="0039121A">
        <w:rPr>
          <w:rFonts w:ascii="Arial" w:hAnsi="Arial" w:cs="Arial"/>
        </w:rPr>
        <w:t>5</w:t>
      </w:r>
    </w:p>
    <w:p w14:paraId="5E3B2B8C" w14:textId="77777777" w:rsidR="002E5D71" w:rsidRPr="0039121A" w:rsidRDefault="002E5D71" w:rsidP="008D446E">
      <w:pPr>
        <w:spacing w:after="0"/>
        <w:rPr>
          <w:rFonts w:ascii="Arial" w:hAnsi="Arial" w:cs="Arial"/>
        </w:rPr>
      </w:pPr>
    </w:p>
    <w:p w14:paraId="3D6D4833" w14:textId="6F683A8A" w:rsidR="002E5D71" w:rsidRPr="0039121A" w:rsidRDefault="002E5D71" w:rsidP="008D446E">
      <w:pPr>
        <w:spacing w:after="0"/>
        <w:rPr>
          <w:rFonts w:ascii="Arial" w:hAnsi="Arial" w:cs="Arial"/>
          <w:b/>
        </w:rPr>
      </w:pPr>
      <w:r w:rsidRPr="0039121A">
        <w:rPr>
          <w:rFonts w:ascii="Arial" w:hAnsi="Arial" w:cs="Arial"/>
          <w:b/>
        </w:rPr>
        <w:t>Purpose of the role</w:t>
      </w:r>
    </w:p>
    <w:p w14:paraId="0C9AB1F4" w14:textId="77777777" w:rsidR="00356EEF" w:rsidRPr="0039121A" w:rsidRDefault="00356EEF" w:rsidP="008D446E">
      <w:pPr>
        <w:spacing w:after="0"/>
        <w:rPr>
          <w:rFonts w:ascii="Arial" w:hAnsi="Arial" w:cs="Arial"/>
          <w:b/>
        </w:rPr>
      </w:pPr>
    </w:p>
    <w:p w14:paraId="1473F0BC" w14:textId="77777777" w:rsidR="00356EEF" w:rsidRPr="0039121A" w:rsidRDefault="00356EEF" w:rsidP="008D446E">
      <w:pPr>
        <w:rPr>
          <w:rFonts w:ascii="Arial" w:hAnsi="Arial" w:cs="Arial"/>
        </w:rPr>
      </w:pPr>
      <w:r w:rsidRPr="0039121A">
        <w:rPr>
          <w:rFonts w:ascii="Arial" w:hAnsi="Arial" w:cs="Arial"/>
        </w:rPr>
        <w:t>Coordinate performance sport development, identify performance sport growth capacity and target student athlete recruitment to meet department strategic aims.</w:t>
      </w:r>
    </w:p>
    <w:p w14:paraId="3EE72773" w14:textId="77777777" w:rsidR="00356EEF" w:rsidRPr="0039121A" w:rsidRDefault="00356EEF" w:rsidP="008D446E">
      <w:pPr>
        <w:rPr>
          <w:rFonts w:ascii="Arial" w:hAnsi="Arial" w:cs="Arial"/>
          <w:b/>
        </w:rPr>
      </w:pPr>
      <w:r w:rsidRPr="0039121A">
        <w:rPr>
          <w:rFonts w:ascii="Arial" w:hAnsi="Arial" w:cs="Arial"/>
        </w:rPr>
        <w:t>Boost student employability through the development and implementation of a workforce placement offer to meet the demands of the University and local community.</w:t>
      </w:r>
    </w:p>
    <w:p w14:paraId="04C15C26" w14:textId="25A98DD2" w:rsidR="00707C7F" w:rsidRPr="0039121A" w:rsidRDefault="00CA6B22" w:rsidP="008D446E">
      <w:pPr>
        <w:rPr>
          <w:rFonts w:ascii="Arial" w:hAnsi="Arial" w:cs="Arial"/>
          <w:b/>
        </w:rPr>
      </w:pPr>
      <w:r w:rsidRPr="0039121A">
        <w:rPr>
          <w:rFonts w:ascii="Arial" w:hAnsi="Arial" w:cs="Arial"/>
          <w:b/>
        </w:rPr>
        <w:t xml:space="preserve">Line management responsibility for: </w:t>
      </w:r>
    </w:p>
    <w:p w14:paraId="7F031FBA" w14:textId="77777777" w:rsidR="00356EEF" w:rsidRPr="0039121A" w:rsidRDefault="00356EEF" w:rsidP="008D446E">
      <w:pPr>
        <w:rPr>
          <w:rFonts w:ascii="Arial" w:hAnsi="Arial" w:cs="Arial"/>
        </w:rPr>
      </w:pPr>
      <w:r w:rsidRPr="0039121A">
        <w:rPr>
          <w:rFonts w:ascii="Arial" w:hAnsi="Arial" w:cs="Arial"/>
        </w:rPr>
        <w:t>Student Interns</w:t>
      </w:r>
    </w:p>
    <w:p w14:paraId="35E5276B" w14:textId="77777777" w:rsidR="00356EEF" w:rsidRPr="0039121A" w:rsidRDefault="00356EEF" w:rsidP="008D446E">
      <w:pPr>
        <w:rPr>
          <w:rFonts w:ascii="Arial" w:hAnsi="Arial" w:cs="Arial"/>
        </w:rPr>
      </w:pPr>
      <w:r w:rsidRPr="0039121A">
        <w:rPr>
          <w:rFonts w:ascii="Arial" w:hAnsi="Arial" w:cs="Arial"/>
        </w:rPr>
        <w:t xml:space="preserve">Sport Club Coaches (30+) </w:t>
      </w:r>
    </w:p>
    <w:p w14:paraId="33260FA9" w14:textId="77777777" w:rsidR="00356EEF" w:rsidRPr="0039121A" w:rsidRDefault="00356EEF" w:rsidP="008D446E">
      <w:pPr>
        <w:rPr>
          <w:rFonts w:ascii="Arial" w:hAnsi="Arial" w:cs="Arial"/>
        </w:rPr>
      </w:pPr>
      <w:r w:rsidRPr="0039121A">
        <w:rPr>
          <w:rFonts w:ascii="Arial" w:hAnsi="Arial" w:cs="Arial"/>
        </w:rPr>
        <w:t>This role will have day-to-day responsibility of supervision, setting tasks/ responsibilities/objectives, undertaking Staff Development Reviews, agreeing annual leave etc.  Responsibility for performance issues will lie with the Deputy Head of Sport.</w:t>
      </w:r>
    </w:p>
    <w:p w14:paraId="74B28342" w14:textId="77777777" w:rsidR="00356EEF" w:rsidRPr="0039121A" w:rsidRDefault="00356EEF" w:rsidP="008D446E">
      <w:pPr>
        <w:rPr>
          <w:rFonts w:ascii="Arial" w:hAnsi="Arial" w:cs="Arial"/>
          <w:b/>
        </w:rPr>
      </w:pPr>
    </w:p>
    <w:p w14:paraId="479F2006" w14:textId="1B65D64F" w:rsidR="006F7241" w:rsidRPr="0039121A" w:rsidRDefault="006F7241" w:rsidP="008D446E">
      <w:pPr>
        <w:rPr>
          <w:rFonts w:ascii="Arial" w:hAnsi="Arial" w:cs="Arial"/>
        </w:rPr>
      </w:pPr>
      <w:r w:rsidRPr="0039121A">
        <w:rPr>
          <w:rFonts w:ascii="Arial" w:hAnsi="Arial" w:cs="Arial"/>
          <w:b/>
        </w:rPr>
        <w:t>Main areas of responsibility:</w:t>
      </w:r>
    </w:p>
    <w:p w14:paraId="0092B9D2" w14:textId="77777777" w:rsidR="00356EEF" w:rsidRPr="0039121A" w:rsidRDefault="00356EEF" w:rsidP="008D44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121A">
        <w:rPr>
          <w:rFonts w:ascii="Arial" w:hAnsi="Arial" w:cs="Arial"/>
        </w:rPr>
        <w:t>Provide performance sport services to University sport scholars, high level student sports clubs and external partners</w:t>
      </w:r>
    </w:p>
    <w:p w14:paraId="17EF4F16" w14:textId="77777777" w:rsidR="00356EEF" w:rsidRPr="0039121A" w:rsidRDefault="00356EEF" w:rsidP="008D44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121A">
        <w:rPr>
          <w:rFonts w:ascii="Arial" w:hAnsi="Arial" w:cs="Arial"/>
        </w:rPr>
        <w:t xml:space="preserve">Student Athlete recruitment – identify gaps in performance, create and manage recruitment partnerships (locally, nationally and internationally). </w:t>
      </w:r>
    </w:p>
    <w:p w14:paraId="52B9AF65" w14:textId="77777777" w:rsidR="00356EEF" w:rsidRPr="0039121A" w:rsidRDefault="00356EEF" w:rsidP="008D44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121A">
        <w:rPr>
          <w:rFonts w:ascii="Arial" w:hAnsi="Arial" w:cs="Arial"/>
        </w:rPr>
        <w:t>Act as first point of contact for recruitment agencies and actively target prospective student athletes to aid postgraduate and undergraduate recruitment conversion via direct engagement strategies.</w:t>
      </w:r>
    </w:p>
    <w:p w14:paraId="388AA812" w14:textId="77777777" w:rsidR="00356EEF" w:rsidRPr="0039121A" w:rsidRDefault="00356EEF" w:rsidP="008D44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121A">
        <w:rPr>
          <w:rFonts w:ascii="Arial" w:hAnsi="Arial" w:cs="Arial"/>
        </w:rPr>
        <w:lastRenderedPageBreak/>
        <w:t>Act as departmental Dual Career Co-ordinator to ensure athlete performance and academic goals are met; maintain University of Brighton Dual Career Accreditation via Talented Athlete Scholarship Scheme.</w:t>
      </w:r>
    </w:p>
    <w:p w14:paraId="3A5E8BC3" w14:textId="77777777" w:rsidR="00356EEF" w:rsidRPr="0039121A" w:rsidRDefault="00356EEF" w:rsidP="008D44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121A">
        <w:rPr>
          <w:rFonts w:ascii="Arial" w:hAnsi="Arial" w:cs="Arial"/>
        </w:rPr>
        <w:t>Lead on departmental projects that make Brighton the university of choice through Widening Participation (WP) support.</w:t>
      </w:r>
    </w:p>
    <w:p w14:paraId="58248DC8" w14:textId="77777777" w:rsidR="00356EEF" w:rsidRPr="0039121A" w:rsidRDefault="00356EEF" w:rsidP="008D44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121A">
        <w:rPr>
          <w:rFonts w:ascii="Arial" w:hAnsi="Arial" w:cs="Arial"/>
        </w:rPr>
        <w:t>Development and co-ordination of a community outreach programme in conjunction with WP targets.</w:t>
      </w:r>
    </w:p>
    <w:p w14:paraId="0D60189C" w14:textId="77777777" w:rsidR="00356EEF" w:rsidRPr="0039121A" w:rsidRDefault="00356EEF" w:rsidP="008D44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121A">
        <w:rPr>
          <w:rFonts w:ascii="Arial" w:hAnsi="Arial" w:cs="Arial"/>
        </w:rPr>
        <w:t>Creation of a comprehensive club development plan to ensure club committee development and student career professional development, health and safety, performance targets, community engagement.</w:t>
      </w:r>
    </w:p>
    <w:p w14:paraId="3A9CE22D" w14:textId="77777777" w:rsidR="00356EEF" w:rsidRPr="0039121A" w:rsidRDefault="00356EEF" w:rsidP="008D44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121A">
        <w:rPr>
          <w:rFonts w:ascii="Arial" w:hAnsi="Arial" w:cs="Arial"/>
        </w:rPr>
        <w:t>Facilitate a programme of sport for all; Inclusion, equality and diversity, hardship funding.</w:t>
      </w:r>
    </w:p>
    <w:p w14:paraId="2F9DB975" w14:textId="77777777" w:rsidR="00356EEF" w:rsidRPr="0039121A" w:rsidRDefault="00356EEF" w:rsidP="008D44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121A">
        <w:rPr>
          <w:rFonts w:ascii="Arial" w:hAnsi="Arial" w:cs="Arial"/>
        </w:rPr>
        <w:t>Manage the development of the performance sport coaches and seek to further develop student intern/volunteer opportunities by creating beneficial links to academic courses, thus enhancing student employability.</w:t>
      </w:r>
    </w:p>
    <w:p w14:paraId="50E08090" w14:textId="77777777" w:rsidR="00356EEF" w:rsidRPr="0039121A" w:rsidRDefault="00356EEF" w:rsidP="008D44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121A">
        <w:rPr>
          <w:rFonts w:ascii="Arial" w:hAnsi="Arial" w:cs="Arial"/>
        </w:rPr>
        <w:t>Creation and management of a coach development pathway; recruitment, CPD, mentoring and deployment.</w:t>
      </w:r>
    </w:p>
    <w:p w14:paraId="4FB103F4" w14:textId="77777777" w:rsidR="00356EEF" w:rsidRPr="0039121A" w:rsidRDefault="00356EEF" w:rsidP="008D44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121A">
        <w:rPr>
          <w:rFonts w:ascii="Arial" w:hAnsi="Arial" w:cs="Arial"/>
        </w:rPr>
        <w:t>To lead on sports club health and safety, applying acquired knowledge in this area to meet legal requirements and ensure sports club compliance to National Governing Body Guidelines.</w:t>
      </w:r>
    </w:p>
    <w:p w14:paraId="54F19A34" w14:textId="77777777" w:rsidR="00356EEF" w:rsidRPr="0039121A" w:rsidRDefault="00356EEF" w:rsidP="008D44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121A">
        <w:rPr>
          <w:rFonts w:ascii="Arial" w:hAnsi="Arial" w:cs="Arial"/>
        </w:rPr>
        <w:t>Create mutually beneficial partnerships to contribute to service development and income generating opportunities.</w:t>
      </w:r>
    </w:p>
    <w:p w14:paraId="53B5B2AD" w14:textId="77777777" w:rsidR="00356EEF" w:rsidRPr="0039121A" w:rsidRDefault="00356EEF" w:rsidP="008D44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121A">
        <w:rPr>
          <w:rFonts w:ascii="Arial" w:hAnsi="Arial" w:cs="Arial"/>
        </w:rPr>
        <w:t>Participate in working groups and projects groups, as appropriate and represent Sport Brighton at meetings if required.</w:t>
      </w:r>
    </w:p>
    <w:p w14:paraId="7C94855D" w14:textId="77777777" w:rsidR="00356EEF" w:rsidRPr="0039121A" w:rsidRDefault="00356EEF" w:rsidP="008D446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9121A">
        <w:rPr>
          <w:rFonts w:ascii="Arial" w:hAnsi="Arial" w:cs="Arial"/>
        </w:rPr>
        <w:t>Actively participate in the Sport Development team, taking on special projects from time to time, making a positive contribution to team-wide issues and ensuring work compliments other areas of the department.</w:t>
      </w:r>
    </w:p>
    <w:p w14:paraId="52CACACD" w14:textId="77777777" w:rsidR="00A965A8" w:rsidRPr="0039121A" w:rsidRDefault="00A965A8" w:rsidP="008D446E">
      <w:pPr>
        <w:rPr>
          <w:rFonts w:ascii="Arial" w:hAnsi="Arial" w:cs="Arial"/>
          <w:b/>
        </w:rPr>
      </w:pPr>
      <w:r w:rsidRPr="0039121A">
        <w:rPr>
          <w:rFonts w:ascii="Arial" w:hAnsi="Arial" w:cs="Arial"/>
          <w:b/>
        </w:rPr>
        <w:t>General responsibilities</w:t>
      </w:r>
    </w:p>
    <w:p w14:paraId="5E516B0B" w14:textId="7484705E" w:rsidR="00C82F11" w:rsidRPr="0039121A" w:rsidRDefault="00C82F11" w:rsidP="008D446E">
      <w:pPr>
        <w:rPr>
          <w:rFonts w:ascii="Arial" w:hAnsi="Arial" w:cs="Arial"/>
        </w:rPr>
      </w:pPr>
      <w:r w:rsidRPr="0039121A">
        <w:rPr>
          <w:rFonts w:ascii="Arial" w:hAnsi="Arial" w:cs="Arial"/>
        </w:rPr>
        <w:t>These are standard to all University of Brighton job descriptions.</w:t>
      </w:r>
    </w:p>
    <w:p w14:paraId="7787B6B1" w14:textId="77777777" w:rsidR="00C82F11" w:rsidRPr="0039121A" w:rsidRDefault="00C82F11" w:rsidP="008D446E">
      <w:pPr>
        <w:pStyle w:val="ListParagraph"/>
        <w:numPr>
          <w:ilvl w:val="0"/>
          <w:numId w:val="1"/>
        </w:numPr>
        <w:rPr>
          <w:rFonts w:eastAsiaTheme="minorEastAsia"/>
          <w:lang w:eastAsia="en-GB"/>
        </w:rPr>
      </w:pPr>
      <w:r w:rsidRPr="0039121A">
        <w:rPr>
          <w:rFonts w:ascii="Arial" w:eastAsia="Times New Roman" w:hAnsi="Arial" w:cs="Arial"/>
          <w:lang w:eastAsia="en-GB"/>
        </w:rPr>
        <w:t>To undertake other duties appropriate to the grade and character of work as may be reasonably required, including specific duties of a similar or lesser grade.</w:t>
      </w:r>
    </w:p>
    <w:p w14:paraId="48D2EB2C" w14:textId="73C3D805" w:rsidR="00A965A8" w:rsidRPr="0039121A" w:rsidRDefault="00A965A8" w:rsidP="008D446E">
      <w:pPr>
        <w:pStyle w:val="ListParagraph"/>
        <w:numPr>
          <w:ilvl w:val="0"/>
          <w:numId w:val="1"/>
        </w:numPr>
        <w:rPr>
          <w:rFonts w:eastAsiaTheme="minorEastAsia"/>
          <w:lang w:eastAsia="en-GB"/>
        </w:rPr>
      </w:pPr>
      <w:r w:rsidRPr="0039121A">
        <w:rPr>
          <w:rFonts w:ascii="Arial" w:eastAsia="Times New Roman" w:hAnsi="Arial" w:cs="Arial"/>
          <w:lang w:eastAsia="en-GB"/>
        </w:rPr>
        <w:t>To a</w:t>
      </w:r>
      <w:r w:rsidR="0030586C" w:rsidRPr="0039121A">
        <w:rPr>
          <w:rFonts w:ascii="Arial" w:eastAsia="Times New Roman" w:hAnsi="Arial" w:cs="Arial"/>
          <w:lang w:eastAsia="en-GB"/>
        </w:rPr>
        <w:t>dhere to the University’s Equality</w:t>
      </w:r>
      <w:r w:rsidR="00A374F6" w:rsidRPr="0039121A">
        <w:rPr>
          <w:rFonts w:ascii="Arial" w:eastAsia="Times New Roman" w:hAnsi="Arial" w:cs="Arial"/>
          <w:lang w:eastAsia="en-GB"/>
        </w:rPr>
        <w:t xml:space="preserve">, </w:t>
      </w:r>
      <w:r w:rsidR="7B4E9A6F" w:rsidRPr="0039121A">
        <w:rPr>
          <w:rFonts w:ascii="Arial" w:eastAsia="Times New Roman" w:hAnsi="Arial" w:cs="Arial"/>
          <w:lang w:eastAsia="en-GB"/>
        </w:rPr>
        <w:t>Diversity,</w:t>
      </w:r>
      <w:r w:rsidR="0030586C" w:rsidRPr="0039121A">
        <w:rPr>
          <w:rFonts w:ascii="Arial" w:eastAsia="Times New Roman" w:hAnsi="Arial" w:cs="Arial"/>
          <w:lang w:eastAsia="en-GB"/>
        </w:rPr>
        <w:t xml:space="preserve"> </w:t>
      </w:r>
      <w:r w:rsidR="00A374F6" w:rsidRPr="0039121A">
        <w:rPr>
          <w:rFonts w:ascii="Arial" w:eastAsia="Times New Roman" w:hAnsi="Arial" w:cs="Arial"/>
          <w:lang w:eastAsia="en-GB"/>
        </w:rPr>
        <w:t xml:space="preserve">and Inclusion </w:t>
      </w:r>
      <w:r w:rsidR="0030586C" w:rsidRPr="0039121A">
        <w:rPr>
          <w:rFonts w:ascii="Arial" w:eastAsia="Times New Roman" w:hAnsi="Arial" w:cs="Arial"/>
          <w:lang w:eastAsia="en-GB"/>
        </w:rPr>
        <w:t xml:space="preserve">Policy </w:t>
      </w:r>
      <w:r w:rsidRPr="0039121A">
        <w:rPr>
          <w:rFonts w:ascii="Arial" w:eastAsia="Times New Roman" w:hAnsi="Arial" w:cs="Arial"/>
          <w:lang w:eastAsia="en-GB"/>
        </w:rPr>
        <w:t>in all activities, and to actively promote equality of opportunity wherever possible</w:t>
      </w:r>
      <w:r w:rsidR="003358DF" w:rsidRPr="0039121A">
        <w:rPr>
          <w:rFonts w:ascii="Arial" w:eastAsia="Times New Roman" w:hAnsi="Arial" w:cs="Arial"/>
          <w:lang w:eastAsia="en-GB"/>
        </w:rPr>
        <w:t>.</w:t>
      </w:r>
    </w:p>
    <w:p w14:paraId="5E94C283" w14:textId="6609C2D2" w:rsidR="00A965A8" w:rsidRPr="0039121A" w:rsidRDefault="00A965A8" w:rsidP="008D446E">
      <w:pPr>
        <w:pStyle w:val="ListParagraph"/>
        <w:numPr>
          <w:ilvl w:val="0"/>
          <w:numId w:val="1"/>
        </w:numPr>
        <w:rPr>
          <w:rFonts w:eastAsiaTheme="minorEastAsia"/>
          <w:lang w:eastAsia="en-GB"/>
        </w:rPr>
      </w:pPr>
      <w:r w:rsidRPr="0039121A">
        <w:rPr>
          <w:rFonts w:ascii="Arial" w:eastAsia="Times New Roman" w:hAnsi="Arial" w:cs="Arial"/>
          <w:lang w:eastAsia="en-GB"/>
        </w:rPr>
        <w:t xml:space="preserve">To be responsible for your own health and safety and that of your </w:t>
      </w:r>
      <w:r w:rsidR="00C82F11" w:rsidRPr="0039121A">
        <w:rPr>
          <w:rFonts w:ascii="Arial" w:eastAsia="Times New Roman" w:hAnsi="Arial" w:cs="Arial"/>
          <w:lang w:eastAsia="en-GB"/>
        </w:rPr>
        <w:t>colleagues, in accordance with the Health and Safety at Work Act.</w:t>
      </w:r>
    </w:p>
    <w:p w14:paraId="41654B62" w14:textId="18DB1D51" w:rsidR="00C82F11" w:rsidRPr="0039121A" w:rsidRDefault="00C82F11" w:rsidP="008D446E">
      <w:pPr>
        <w:pStyle w:val="ListParagraph"/>
        <w:numPr>
          <w:ilvl w:val="0"/>
          <w:numId w:val="1"/>
        </w:numPr>
        <w:rPr>
          <w:rFonts w:eastAsiaTheme="minorEastAsia"/>
          <w:lang w:eastAsia="en-GB"/>
        </w:rPr>
      </w:pPr>
      <w:r w:rsidRPr="0039121A">
        <w:rPr>
          <w:rFonts w:ascii="Arial" w:eastAsia="Arial" w:hAnsi="Arial" w:cs="Arial"/>
          <w:lang w:eastAsia="en-GB"/>
        </w:rPr>
        <w:t>To work in accordance with</w:t>
      </w:r>
      <w:r w:rsidR="00B66851" w:rsidRPr="0039121A">
        <w:rPr>
          <w:rFonts w:ascii="Arial" w:eastAsia="Arial" w:hAnsi="Arial" w:cs="Arial"/>
          <w:lang w:eastAsia="en-GB"/>
        </w:rPr>
        <w:t xml:space="preserve"> the</w:t>
      </w:r>
      <w:r w:rsidRPr="0039121A">
        <w:rPr>
          <w:rFonts w:ascii="Arial" w:eastAsia="Arial" w:hAnsi="Arial" w:cs="Arial"/>
          <w:lang w:eastAsia="en-GB"/>
        </w:rPr>
        <w:t xml:space="preserve"> </w:t>
      </w:r>
      <w:r w:rsidR="10A1E383" w:rsidRPr="0039121A">
        <w:rPr>
          <w:rFonts w:ascii="Arial" w:eastAsia="Arial" w:hAnsi="Arial" w:cs="Arial"/>
          <w:color w:val="000000" w:themeColor="text1"/>
        </w:rPr>
        <w:t xml:space="preserve">Data Protection Act </w:t>
      </w:r>
      <w:r w:rsidR="5534F542" w:rsidRPr="0039121A">
        <w:rPr>
          <w:rFonts w:ascii="Arial" w:eastAsia="Arial" w:hAnsi="Arial" w:cs="Arial"/>
          <w:color w:val="000000" w:themeColor="text1"/>
        </w:rPr>
        <w:t>2018</w:t>
      </w:r>
      <w:r w:rsidR="3A8642CB" w:rsidRPr="0039121A">
        <w:rPr>
          <w:rFonts w:ascii="Arial" w:eastAsia="Arial" w:hAnsi="Arial" w:cs="Arial"/>
          <w:color w:val="000000" w:themeColor="text1"/>
        </w:rPr>
        <w:t xml:space="preserve"> and UK GD</w:t>
      </w:r>
      <w:r w:rsidR="002F27FD" w:rsidRPr="0039121A">
        <w:rPr>
          <w:rFonts w:ascii="Arial" w:eastAsia="Arial" w:hAnsi="Arial" w:cs="Arial"/>
          <w:color w:val="000000" w:themeColor="text1"/>
        </w:rPr>
        <w:t>P</w:t>
      </w:r>
      <w:r w:rsidR="3A8642CB" w:rsidRPr="0039121A">
        <w:rPr>
          <w:rFonts w:ascii="Arial" w:eastAsia="Arial" w:hAnsi="Arial" w:cs="Arial"/>
          <w:color w:val="000000" w:themeColor="text1"/>
        </w:rPr>
        <w:t>R</w:t>
      </w:r>
    </w:p>
    <w:p w14:paraId="26553278" w14:textId="2C789AFD" w:rsidR="00C82F11" w:rsidRPr="0039121A" w:rsidRDefault="00C82F11" w:rsidP="008D446E">
      <w:pPr>
        <w:rPr>
          <w:rFonts w:ascii="Arial" w:eastAsia="Times New Roman" w:hAnsi="Arial" w:cs="Arial"/>
          <w:szCs w:val="24"/>
          <w:lang w:eastAsia="en-GB"/>
        </w:rPr>
      </w:pPr>
      <w:r w:rsidRPr="0039121A">
        <w:rPr>
          <w:rFonts w:ascii="Arial" w:eastAsia="Times New Roman" w:hAnsi="Arial" w:cs="Arial"/>
          <w:lang w:eastAsia="en-GB"/>
        </w:rPr>
        <w:br w:type="page"/>
      </w:r>
    </w:p>
    <w:p w14:paraId="1C0CED81" w14:textId="089BDE91" w:rsidR="006F7241" w:rsidRPr="0039121A" w:rsidRDefault="008016F9" w:rsidP="008D446E">
      <w:pPr>
        <w:pStyle w:val="Heading3"/>
        <w:rPr>
          <w:rFonts w:ascii="Arial" w:hAnsi="Arial" w:cs="Arial"/>
          <w:b/>
          <w:bCs/>
        </w:rPr>
      </w:pPr>
      <w:r w:rsidRPr="0039121A">
        <w:rPr>
          <w:noProof/>
        </w:rPr>
        <w:lastRenderedPageBreak/>
        <w:drawing>
          <wp:inline distT="0" distB="0" distL="0" distR="0" wp14:anchorId="5EB61E7D" wp14:editId="77954A15">
            <wp:extent cx="5829410" cy="359523"/>
            <wp:effectExtent l="0" t="0" r="0" b="0"/>
            <wp:docPr id="2048895199" name="Picture 4" descr="Person Specification heading&#10;&#10;This is a heading only and contains not other words or tex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410" cy="3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D4424" w14:textId="796A93CB" w:rsidR="00A6540A" w:rsidRPr="0039121A" w:rsidRDefault="00707C7F" w:rsidP="008D446E">
      <w:pPr>
        <w:rPr>
          <w:rFonts w:ascii="Arial" w:hAnsi="Arial" w:cs="Arial"/>
        </w:rPr>
      </w:pPr>
      <w:r w:rsidRPr="0039121A">
        <w:rPr>
          <w:rFonts w:ascii="Arial" w:hAnsi="Arial" w:cs="Arial"/>
        </w:rPr>
        <w:t>The person specification focuses on the knowledge</w:t>
      </w:r>
      <w:r w:rsidR="00AC220B" w:rsidRPr="0039121A">
        <w:rPr>
          <w:rFonts w:ascii="Arial" w:hAnsi="Arial" w:cs="Arial"/>
        </w:rPr>
        <w:t xml:space="preserve">, skills and abilities, </w:t>
      </w:r>
      <w:r w:rsidRPr="0039121A">
        <w:rPr>
          <w:rFonts w:ascii="Arial" w:hAnsi="Arial" w:cs="Arial"/>
        </w:rPr>
        <w:t xml:space="preserve">qualifications, </w:t>
      </w:r>
      <w:r w:rsidR="00AC220B" w:rsidRPr="0039121A">
        <w:rPr>
          <w:rFonts w:ascii="Arial" w:hAnsi="Arial" w:cs="Arial"/>
        </w:rPr>
        <w:t xml:space="preserve">and the </w:t>
      </w:r>
      <w:r w:rsidRPr="0039121A">
        <w:rPr>
          <w:rFonts w:ascii="Arial" w:hAnsi="Arial" w:cs="Arial"/>
        </w:rPr>
        <w:t>experience required to undertake the role effectively. Please ensure that your application demonstrates how you meet the essential criteria</w:t>
      </w:r>
      <w:r w:rsidR="79B3C983" w:rsidRPr="0039121A">
        <w:rPr>
          <w:rFonts w:ascii="Arial" w:hAnsi="Arial" w:cs="Arial"/>
        </w:rPr>
        <w:t xml:space="preserve">. </w:t>
      </w:r>
      <w:r w:rsidRPr="0039121A">
        <w:rPr>
          <w:rFonts w:ascii="Arial" w:hAnsi="Arial" w:cs="Arial"/>
        </w:rPr>
        <w:t>You will be assessed by your completed application form</w:t>
      </w:r>
      <w:r w:rsidR="00922E48" w:rsidRPr="0039121A">
        <w:rPr>
          <w:rFonts w:ascii="Arial" w:hAnsi="Arial" w:cs="Arial"/>
        </w:rPr>
        <w:t xml:space="preserve"> </w:t>
      </w:r>
      <w:r w:rsidR="00922E48" w:rsidRPr="0039121A">
        <w:rPr>
          <w:rFonts w:ascii="Arial" w:hAnsi="Arial" w:cs="Arial"/>
          <w:b/>
          <w:bCs/>
        </w:rPr>
        <w:t>(A),</w:t>
      </w:r>
      <w:r w:rsidR="00922E48" w:rsidRPr="0039121A">
        <w:rPr>
          <w:rFonts w:ascii="Arial" w:hAnsi="Arial" w:cs="Arial"/>
        </w:rPr>
        <w:t xml:space="preserve"> at interview </w:t>
      </w:r>
      <w:r w:rsidR="00922E48" w:rsidRPr="0039121A">
        <w:rPr>
          <w:rFonts w:ascii="Arial" w:hAnsi="Arial" w:cs="Arial"/>
          <w:b/>
          <w:bCs/>
        </w:rPr>
        <w:t xml:space="preserve">(I) </w:t>
      </w:r>
      <w:r w:rsidR="00922E48" w:rsidRPr="0039121A">
        <w:rPr>
          <w:rFonts w:ascii="Arial" w:hAnsi="Arial" w:cs="Arial"/>
        </w:rPr>
        <w:t xml:space="preserve">and in some instances through an exercise </w:t>
      </w:r>
      <w:r w:rsidR="00922E48" w:rsidRPr="0039121A">
        <w:rPr>
          <w:rFonts w:ascii="Arial" w:hAnsi="Arial" w:cs="Arial"/>
          <w:b/>
          <w:bCs/>
        </w:rPr>
        <w:t>(E</w:t>
      </w:r>
      <w:r w:rsidR="00922E48" w:rsidRPr="0039121A">
        <w:rPr>
          <w:rFonts w:ascii="Arial" w:hAnsi="Arial" w:cs="Arial"/>
        </w:rPr>
        <w:t>)</w:t>
      </w:r>
      <w:r w:rsidR="1C275305" w:rsidRPr="0039121A">
        <w:rPr>
          <w:rFonts w:ascii="Arial" w:hAnsi="Arial" w:cs="Arial"/>
        </w:rPr>
        <w:t xml:space="preserve">. 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2393"/>
        <w:gridCol w:w="5597"/>
        <w:gridCol w:w="1031"/>
      </w:tblGrid>
      <w:tr w:rsidR="006A565C" w:rsidRPr="0039121A" w14:paraId="6C38BE9F" w14:textId="77777777" w:rsidTr="4674A20C">
        <w:trPr>
          <w:trHeight w:val="478"/>
        </w:trPr>
        <w:tc>
          <w:tcPr>
            <w:tcW w:w="2393" w:type="dxa"/>
          </w:tcPr>
          <w:p w14:paraId="6D1D9ABD" w14:textId="7DD49F00" w:rsidR="006A565C" w:rsidRPr="0039121A" w:rsidRDefault="006A565C" w:rsidP="008D44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21A">
              <w:rPr>
                <w:rFonts w:ascii="Arial" w:hAnsi="Arial" w:cs="Arial"/>
                <w:b/>
              </w:rPr>
              <w:t>Essential criteria</w:t>
            </w:r>
            <w:r w:rsidRPr="0039121A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97" w:type="dxa"/>
          </w:tcPr>
          <w:p w14:paraId="23C629E4" w14:textId="0B8DE8DF" w:rsidR="006A565C" w:rsidRPr="0039121A" w:rsidRDefault="006A565C" w:rsidP="008D44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0441D298" w14:textId="0E24E591" w:rsidR="006A565C" w:rsidRPr="0039121A" w:rsidRDefault="006A565C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A, I, E</w:t>
            </w:r>
          </w:p>
        </w:tc>
      </w:tr>
      <w:tr w:rsidR="00356EEF" w:rsidRPr="0039121A" w14:paraId="14C50111" w14:textId="77777777" w:rsidTr="4674A20C">
        <w:tc>
          <w:tcPr>
            <w:tcW w:w="2393" w:type="dxa"/>
          </w:tcPr>
          <w:p w14:paraId="129B8E54" w14:textId="117BDBF7" w:rsidR="00356EEF" w:rsidRPr="0039121A" w:rsidRDefault="00356EEF" w:rsidP="008D446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21A">
              <w:rPr>
                <w:rFonts w:eastAsiaTheme="minorEastAsia"/>
                <w:b/>
                <w:bCs/>
              </w:rPr>
              <w:t>Knowledge, skills, and abilities</w:t>
            </w:r>
          </w:p>
          <w:p w14:paraId="34B5BA74" w14:textId="051CC300" w:rsidR="00356EEF" w:rsidRPr="0039121A" w:rsidRDefault="00356EEF" w:rsidP="008D446E">
            <w:pPr>
              <w:spacing w:line="276" w:lineRule="auto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597" w:type="dxa"/>
          </w:tcPr>
          <w:p w14:paraId="7396CC19" w14:textId="77777777" w:rsidR="00356EEF" w:rsidRPr="0039121A" w:rsidRDefault="00356EEF" w:rsidP="008D446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>Demonstrable knowledge of the student recruitment landscape and factors affecting international student recruitment</w:t>
            </w:r>
          </w:p>
          <w:p w14:paraId="7B20E28D" w14:textId="77777777" w:rsidR="00356EEF" w:rsidRPr="0039121A" w:rsidRDefault="00356EEF" w:rsidP="008D446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 xml:space="preserve">Knowledge and practical application of equality and diversity processes to implement fair access for all to physical activity </w:t>
            </w:r>
          </w:p>
          <w:p w14:paraId="37A024A6" w14:textId="77777777" w:rsidR="00356EEF" w:rsidRPr="0039121A" w:rsidRDefault="00356EEF" w:rsidP="008D446E">
            <w:pPr>
              <w:pStyle w:val="ListParagraph"/>
              <w:numPr>
                <w:ilvl w:val="0"/>
                <w:numId w:val="36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>Good knowledge of health and safety legislation and implementation in a sport club setting</w:t>
            </w:r>
          </w:p>
          <w:p w14:paraId="15AABDAA" w14:textId="77777777" w:rsidR="00356EEF" w:rsidRPr="0039121A" w:rsidRDefault="00356EEF" w:rsidP="008D446E">
            <w:pPr>
              <w:pStyle w:val="ListParagraph"/>
              <w:numPr>
                <w:ilvl w:val="0"/>
                <w:numId w:val="36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>Ability to effectively manage relationships, projects and partnerships to help achieve strategic aims</w:t>
            </w:r>
          </w:p>
          <w:p w14:paraId="523ACF90" w14:textId="77777777" w:rsidR="00356EEF" w:rsidRPr="0039121A" w:rsidRDefault="00356EEF" w:rsidP="008D446E">
            <w:pPr>
              <w:pStyle w:val="ListParagraph"/>
              <w:numPr>
                <w:ilvl w:val="0"/>
                <w:numId w:val="36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 xml:space="preserve">Listens well and considers others’ needs and perspectives. </w:t>
            </w:r>
          </w:p>
          <w:p w14:paraId="3539B8FB" w14:textId="77777777" w:rsidR="00356EEF" w:rsidRPr="0039121A" w:rsidRDefault="00356EEF" w:rsidP="008D446E">
            <w:pPr>
              <w:pStyle w:val="ListParagraph"/>
              <w:numPr>
                <w:ilvl w:val="0"/>
                <w:numId w:val="36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 xml:space="preserve">Shows awareness of the need to ensure equality of opportunity, able to communicate difficult information of a specialist nature in a clear understandable way; </w:t>
            </w:r>
          </w:p>
          <w:p w14:paraId="027A3DB8" w14:textId="77777777" w:rsidR="00356EEF" w:rsidRPr="0039121A" w:rsidRDefault="00356EEF" w:rsidP="008D446E">
            <w:pPr>
              <w:pStyle w:val="ListParagraph"/>
              <w:numPr>
                <w:ilvl w:val="0"/>
                <w:numId w:val="36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 xml:space="preserve">Understands the importance of professional customer care attitude, demonstrates a professional and confident manner. </w:t>
            </w:r>
          </w:p>
          <w:p w14:paraId="269E68BA" w14:textId="77777777" w:rsidR="00356EEF" w:rsidRPr="0039121A" w:rsidRDefault="00356EEF" w:rsidP="008D446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>Exemplary communication skills, both written and verbal;</w:t>
            </w:r>
          </w:p>
          <w:p w14:paraId="262479D9" w14:textId="77777777" w:rsidR="00356EEF" w:rsidRPr="0039121A" w:rsidRDefault="00356EEF" w:rsidP="008D446E">
            <w:pPr>
              <w:pStyle w:val="ListParagraph"/>
              <w:numPr>
                <w:ilvl w:val="0"/>
                <w:numId w:val="36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>Ability to effectively use Microsoft word packages to monitor, track and report on projects</w:t>
            </w:r>
          </w:p>
          <w:p w14:paraId="60632EE1" w14:textId="77777777" w:rsidR="00356EEF" w:rsidRPr="0039121A" w:rsidRDefault="00356EEF" w:rsidP="008D446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>Uses time efficiently; meets priorities and deadlines with minimum of supervision;</w:t>
            </w:r>
          </w:p>
          <w:p w14:paraId="580A5EA7" w14:textId="77777777" w:rsidR="00356EEF" w:rsidRPr="0039121A" w:rsidRDefault="00356EEF" w:rsidP="008D446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>Adaptable, prepared, positive and creative in response to change. Committed to self-development;</w:t>
            </w:r>
          </w:p>
          <w:p w14:paraId="3ABEBB66" w14:textId="34A97A56" w:rsidR="00356EEF" w:rsidRPr="0039121A" w:rsidRDefault="00356EEF" w:rsidP="008D446E">
            <w:pPr>
              <w:rPr>
                <w:rFonts w:eastAsiaTheme="minorEastAsia"/>
                <w:b/>
              </w:rPr>
            </w:pPr>
          </w:p>
        </w:tc>
        <w:tc>
          <w:tcPr>
            <w:tcW w:w="1031" w:type="dxa"/>
          </w:tcPr>
          <w:p w14:paraId="7D18BFF0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A,I</w:t>
            </w:r>
          </w:p>
          <w:p w14:paraId="3988682D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41116847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53DA5524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I</w:t>
            </w:r>
          </w:p>
          <w:p w14:paraId="7A012EC0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1A6B7270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271201BD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A,I</w:t>
            </w:r>
          </w:p>
          <w:p w14:paraId="78D97B56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5D7A243A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4A5D7D9D" w14:textId="2BC91D6A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I</w:t>
            </w:r>
          </w:p>
          <w:p w14:paraId="7FA8D51C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0B0494A7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49C77959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I</w:t>
            </w:r>
          </w:p>
          <w:p w14:paraId="04872B65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50986FEC" w14:textId="323FF1AC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A</w:t>
            </w:r>
          </w:p>
          <w:p w14:paraId="030A8D5A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46DD564A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34442F40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36D576FA" w14:textId="14DBE115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I</w:t>
            </w:r>
          </w:p>
          <w:p w14:paraId="36422EA9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2404DB12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6954F490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7B372CE6" w14:textId="60F9E243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I</w:t>
            </w:r>
          </w:p>
          <w:p w14:paraId="0EC265AC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52C34389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A,E</w:t>
            </w:r>
          </w:p>
          <w:p w14:paraId="2802C69F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0D8A922A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I</w:t>
            </w:r>
          </w:p>
          <w:p w14:paraId="181604EA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  <w:p w14:paraId="1FC74C91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A,I</w:t>
            </w:r>
          </w:p>
          <w:p w14:paraId="422807EE" w14:textId="77777777" w:rsidR="00356EEF" w:rsidRPr="0039121A" w:rsidRDefault="00356EEF" w:rsidP="008D446E">
            <w:pPr>
              <w:rPr>
                <w:rFonts w:ascii="Arial" w:hAnsi="Arial" w:cs="Arial"/>
                <w:b/>
              </w:rPr>
            </w:pPr>
          </w:p>
        </w:tc>
      </w:tr>
      <w:tr w:rsidR="001E317A" w:rsidRPr="0039121A" w14:paraId="3B1DEF74" w14:textId="77777777" w:rsidTr="4674A20C">
        <w:tc>
          <w:tcPr>
            <w:tcW w:w="2393" w:type="dxa"/>
          </w:tcPr>
          <w:p w14:paraId="5D6EF196" w14:textId="2FE8A833" w:rsidR="001E317A" w:rsidRPr="0039121A" w:rsidRDefault="001E317A" w:rsidP="008D44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121A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14:paraId="64C6A737" w14:textId="0D047D76" w:rsidR="001E317A" w:rsidRPr="0039121A" w:rsidRDefault="001E317A" w:rsidP="008D44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97" w:type="dxa"/>
          </w:tcPr>
          <w:p w14:paraId="44BEF8E7" w14:textId="77777777" w:rsidR="001E317A" w:rsidRPr="0039121A" w:rsidRDefault="001E317A" w:rsidP="008D446E">
            <w:pPr>
              <w:pStyle w:val="ListParagraph"/>
              <w:numPr>
                <w:ilvl w:val="0"/>
                <w:numId w:val="36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 xml:space="preserve">Relevant professional qualification such as a sports or management related degree </w:t>
            </w:r>
          </w:p>
          <w:p w14:paraId="6D5F8FD4" w14:textId="43748C72" w:rsidR="001E317A" w:rsidRPr="0039121A" w:rsidRDefault="001E317A" w:rsidP="008D446E">
            <w:pPr>
              <w:pStyle w:val="ListParagraph"/>
              <w:numPr>
                <w:ilvl w:val="0"/>
                <w:numId w:val="36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 xml:space="preserve">Talented Athlete Support in Transitions and Education (TASTE) and/or Talented Athlete Lifestyle Support (TALS) accredited, or the ability to achieve within 6 months. </w:t>
            </w:r>
          </w:p>
          <w:p w14:paraId="291456A3" w14:textId="77777777" w:rsidR="00122C81" w:rsidRPr="0039121A" w:rsidRDefault="00122C81" w:rsidP="008D446E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>Leadership and Management qualification</w:t>
            </w:r>
          </w:p>
          <w:p w14:paraId="693CD524" w14:textId="70DBFFCB" w:rsidR="00122C81" w:rsidRPr="0039121A" w:rsidRDefault="004B5327" w:rsidP="008D446E">
            <w:pPr>
              <w:pStyle w:val="ListParagraph"/>
              <w:numPr>
                <w:ilvl w:val="0"/>
                <w:numId w:val="36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 xml:space="preserve">Coach Mentoring </w:t>
            </w:r>
            <w:proofErr w:type="spellStart"/>
            <w:r w:rsidRPr="0039121A">
              <w:rPr>
                <w:rFonts w:ascii="Arial" w:hAnsi="Arial" w:cs="Arial"/>
              </w:rPr>
              <w:t>qualifications.or</w:t>
            </w:r>
            <w:proofErr w:type="spellEnd"/>
            <w:r w:rsidRPr="0039121A">
              <w:rPr>
                <w:rFonts w:ascii="Arial" w:hAnsi="Arial" w:cs="Arial"/>
              </w:rPr>
              <w:t xml:space="preserve"> relevant experience</w:t>
            </w:r>
          </w:p>
          <w:p w14:paraId="3409D21B" w14:textId="3B252BD4" w:rsidR="001E317A" w:rsidRPr="0039121A" w:rsidRDefault="001E317A" w:rsidP="008D446E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1031" w:type="dxa"/>
          </w:tcPr>
          <w:p w14:paraId="061DB706" w14:textId="77777777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A</w:t>
            </w:r>
          </w:p>
          <w:p w14:paraId="3D031029" w14:textId="77777777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</w:p>
          <w:p w14:paraId="398FCA77" w14:textId="2248F152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A</w:t>
            </w:r>
          </w:p>
          <w:p w14:paraId="635EA457" w14:textId="40D3775F" w:rsidR="00122C81" w:rsidRPr="0039121A" w:rsidRDefault="00122C81" w:rsidP="008D446E">
            <w:pPr>
              <w:rPr>
                <w:rFonts w:ascii="Arial" w:hAnsi="Arial" w:cs="Arial"/>
                <w:b/>
              </w:rPr>
            </w:pPr>
          </w:p>
          <w:p w14:paraId="0B974238" w14:textId="44D4157E" w:rsidR="00122C81" w:rsidRPr="0039121A" w:rsidRDefault="00122C81" w:rsidP="008D446E">
            <w:pPr>
              <w:rPr>
                <w:rFonts w:ascii="Arial" w:hAnsi="Arial" w:cs="Arial"/>
                <w:b/>
              </w:rPr>
            </w:pPr>
          </w:p>
          <w:p w14:paraId="174950A0" w14:textId="72A6D965" w:rsidR="00122C81" w:rsidRPr="0039121A" w:rsidRDefault="00122C81" w:rsidP="008D446E">
            <w:pPr>
              <w:rPr>
                <w:rFonts w:ascii="Arial" w:hAnsi="Arial" w:cs="Arial"/>
                <w:b/>
              </w:rPr>
            </w:pPr>
          </w:p>
          <w:p w14:paraId="05EEFEA4" w14:textId="1D185AB5" w:rsidR="00122C81" w:rsidRPr="0039121A" w:rsidRDefault="00122C81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A</w:t>
            </w:r>
          </w:p>
          <w:p w14:paraId="4A5C9736" w14:textId="5D21DB11" w:rsidR="00122C81" w:rsidRPr="0039121A" w:rsidRDefault="00122C81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A</w:t>
            </w:r>
          </w:p>
          <w:p w14:paraId="5C56FB57" w14:textId="77777777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</w:p>
          <w:p w14:paraId="0FF516B8" w14:textId="77777777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</w:p>
          <w:p w14:paraId="77CE2993" w14:textId="77777777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</w:p>
        </w:tc>
      </w:tr>
      <w:tr w:rsidR="001E317A" w:rsidRPr="0039121A" w14:paraId="56011E77" w14:textId="77777777" w:rsidTr="4674A20C">
        <w:tc>
          <w:tcPr>
            <w:tcW w:w="2393" w:type="dxa"/>
          </w:tcPr>
          <w:p w14:paraId="06780325" w14:textId="03CD8399" w:rsidR="001E317A" w:rsidRPr="0039121A" w:rsidRDefault="001E317A" w:rsidP="008D44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21A">
              <w:rPr>
                <w:rFonts w:ascii="Arial" w:hAnsi="Arial" w:cs="Arial"/>
                <w:b/>
                <w:sz w:val="20"/>
                <w:szCs w:val="20"/>
              </w:rPr>
              <w:lastRenderedPageBreak/>
              <w:t>Experience</w:t>
            </w:r>
          </w:p>
        </w:tc>
        <w:tc>
          <w:tcPr>
            <w:tcW w:w="5597" w:type="dxa"/>
          </w:tcPr>
          <w:p w14:paraId="487549B7" w14:textId="77777777" w:rsidR="001E317A" w:rsidRPr="0039121A" w:rsidRDefault="001E317A" w:rsidP="008D446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>Experience of working with International student athlete recruitment agencies</w:t>
            </w:r>
          </w:p>
          <w:p w14:paraId="5699C626" w14:textId="77777777" w:rsidR="001E317A" w:rsidRPr="0039121A" w:rsidRDefault="001E317A" w:rsidP="008D446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>Demonstrable experience of supporting student club development; including setting performance targets and workforce development</w:t>
            </w:r>
          </w:p>
          <w:p w14:paraId="451D594A" w14:textId="7675B9F7" w:rsidR="001E317A" w:rsidRPr="0039121A" w:rsidRDefault="001E317A" w:rsidP="008D446E">
            <w:pPr>
              <w:pStyle w:val="ListParagraph"/>
              <w:numPr>
                <w:ilvl w:val="0"/>
                <w:numId w:val="36"/>
              </w:numPr>
              <w:rPr>
                <w:rFonts w:eastAsiaTheme="minorEastAsia"/>
                <w:b/>
                <w:bCs/>
              </w:rPr>
            </w:pPr>
            <w:r w:rsidRPr="0039121A">
              <w:rPr>
                <w:rFonts w:ascii="Arial" w:hAnsi="Arial" w:cs="Arial"/>
              </w:rPr>
              <w:t>Experience of managing or delivering community engagement projects</w:t>
            </w:r>
          </w:p>
        </w:tc>
        <w:tc>
          <w:tcPr>
            <w:tcW w:w="1031" w:type="dxa"/>
          </w:tcPr>
          <w:p w14:paraId="72E42FCC" w14:textId="03A201DD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A</w:t>
            </w:r>
          </w:p>
          <w:p w14:paraId="792E3F2B" w14:textId="77777777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</w:p>
          <w:p w14:paraId="370AA636" w14:textId="77777777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</w:p>
          <w:p w14:paraId="2E973E42" w14:textId="7E3A4430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A,I,E</w:t>
            </w:r>
          </w:p>
          <w:p w14:paraId="1C56D11D" w14:textId="77777777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</w:p>
          <w:p w14:paraId="7B3C3F3E" w14:textId="77777777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</w:p>
          <w:p w14:paraId="5153227C" w14:textId="77777777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</w:p>
          <w:p w14:paraId="3B6C9A2F" w14:textId="1D6C41B4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A,I</w:t>
            </w:r>
          </w:p>
          <w:p w14:paraId="11F7443A" w14:textId="77777777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</w:p>
        </w:tc>
      </w:tr>
      <w:tr w:rsidR="001E317A" w:rsidRPr="0039121A" w14:paraId="4B3C2325" w14:textId="77777777" w:rsidTr="4674A20C">
        <w:tc>
          <w:tcPr>
            <w:tcW w:w="2393" w:type="dxa"/>
          </w:tcPr>
          <w:p w14:paraId="03FA9A52" w14:textId="49931DFA" w:rsidR="001E317A" w:rsidRPr="0039121A" w:rsidRDefault="001E317A" w:rsidP="008D44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121A">
              <w:rPr>
                <w:rFonts w:ascii="Arial" w:hAnsi="Arial" w:cs="Arial"/>
                <w:b/>
                <w:sz w:val="20"/>
                <w:szCs w:val="20"/>
              </w:rPr>
              <w:t>Managing people</w:t>
            </w:r>
          </w:p>
        </w:tc>
        <w:tc>
          <w:tcPr>
            <w:tcW w:w="5597" w:type="dxa"/>
          </w:tcPr>
          <w:p w14:paraId="5063DBB5" w14:textId="353CDFFB" w:rsidR="001E317A" w:rsidRPr="0039121A" w:rsidRDefault="001E317A" w:rsidP="008D446E">
            <w:pPr>
              <w:pStyle w:val="ListParagraph"/>
              <w:numPr>
                <w:ilvl w:val="0"/>
                <w:numId w:val="36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>Experience of the day to day supervision, work monitoring and development of staff and volunteers.</w:t>
            </w:r>
          </w:p>
          <w:p w14:paraId="3FFEDC29" w14:textId="0D50A0F4" w:rsidR="001E317A" w:rsidRPr="0039121A" w:rsidRDefault="001E317A" w:rsidP="008D446E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1" w:type="dxa"/>
          </w:tcPr>
          <w:p w14:paraId="2F50D65B" w14:textId="21F09868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A,I</w:t>
            </w:r>
          </w:p>
        </w:tc>
      </w:tr>
      <w:tr w:rsidR="001E317A" w:rsidRPr="0039121A" w14:paraId="72C83E7F" w14:textId="77777777" w:rsidTr="4674A20C">
        <w:trPr>
          <w:trHeight w:val="724"/>
        </w:trPr>
        <w:tc>
          <w:tcPr>
            <w:tcW w:w="2393" w:type="dxa"/>
          </w:tcPr>
          <w:p w14:paraId="5D1D2439" w14:textId="2178B354" w:rsidR="001E317A" w:rsidRPr="0039121A" w:rsidRDefault="001E317A" w:rsidP="008D44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21A">
              <w:rPr>
                <w:rFonts w:ascii="Arial" w:hAnsi="Arial" w:cs="Arial"/>
                <w:b/>
                <w:bCs/>
                <w:sz w:val="20"/>
                <w:szCs w:val="20"/>
              </w:rPr>
              <w:t>Physical demands and/or other requirements</w:t>
            </w:r>
          </w:p>
        </w:tc>
        <w:tc>
          <w:tcPr>
            <w:tcW w:w="5597" w:type="dxa"/>
          </w:tcPr>
          <w:p w14:paraId="2613859B" w14:textId="7ED5D9EA" w:rsidR="001E317A" w:rsidRPr="0039121A" w:rsidRDefault="001E317A" w:rsidP="008D446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39121A">
              <w:rPr>
                <w:rFonts w:ascii="Arial" w:eastAsia="Times New Roman" w:hAnsi="Arial" w:cs="Arial"/>
                <w:bCs/>
                <w:lang w:eastAsia="en-GB"/>
              </w:rPr>
              <w:t>Ability to travel to a variety of external sites within reasonable timescales and transport materials for activities.</w:t>
            </w:r>
          </w:p>
          <w:p w14:paraId="55F94B26" w14:textId="77777777" w:rsidR="001E317A" w:rsidRPr="0039121A" w:rsidRDefault="001E317A" w:rsidP="008D446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39121A">
              <w:rPr>
                <w:rFonts w:ascii="Arial" w:hAnsi="Arial" w:cs="Arial"/>
              </w:rPr>
              <w:t>A DBS check will be required for this role.</w:t>
            </w:r>
          </w:p>
          <w:p w14:paraId="42037A1F" w14:textId="32295196" w:rsidR="001E317A" w:rsidRPr="0039121A" w:rsidRDefault="001E317A" w:rsidP="008D446E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031" w:type="dxa"/>
          </w:tcPr>
          <w:p w14:paraId="08F32EFC" w14:textId="77777777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A</w:t>
            </w:r>
          </w:p>
          <w:p w14:paraId="745E3FAD" w14:textId="77777777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</w:p>
          <w:p w14:paraId="32FA5370" w14:textId="77777777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</w:p>
          <w:p w14:paraId="19CC5F5F" w14:textId="3FE2AF8E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  <w:r w:rsidRPr="0039121A">
              <w:rPr>
                <w:rFonts w:ascii="Arial" w:hAnsi="Arial" w:cs="Arial"/>
                <w:b/>
              </w:rPr>
              <w:t>A</w:t>
            </w:r>
          </w:p>
          <w:p w14:paraId="50736F77" w14:textId="77777777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</w:p>
          <w:p w14:paraId="1A70C1D1" w14:textId="7420D87B" w:rsidR="001E317A" w:rsidRPr="0039121A" w:rsidRDefault="001E317A" w:rsidP="008D446E">
            <w:pPr>
              <w:rPr>
                <w:rFonts w:ascii="Arial" w:hAnsi="Arial" w:cs="Arial"/>
                <w:b/>
              </w:rPr>
            </w:pPr>
          </w:p>
        </w:tc>
      </w:tr>
    </w:tbl>
    <w:p w14:paraId="370021B7" w14:textId="77777777" w:rsidR="006F7241" w:rsidRPr="0039121A" w:rsidRDefault="006F7241" w:rsidP="008D446E">
      <w:pPr>
        <w:rPr>
          <w:rFonts w:ascii="Arial" w:hAnsi="Arial" w:cs="Arial"/>
          <w:b/>
        </w:rPr>
      </w:pPr>
    </w:p>
    <w:p w14:paraId="76B972B5" w14:textId="7B3D9B58" w:rsidR="00177727" w:rsidRPr="0039121A" w:rsidRDefault="008016F9" w:rsidP="008D446E">
      <w:pPr>
        <w:rPr>
          <w:rFonts w:ascii="Arial" w:hAnsi="Arial" w:cs="Arial"/>
          <w:b/>
        </w:rPr>
      </w:pPr>
      <w:r w:rsidRPr="0039121A">
        <w:rPr>
          <w:noProof/>
        </w:rPr>
        <w:drawing>
          <wp:inline distT="0" distB="0" distL="0" distR="0" wp14:anchorId="180B14FF" wp14:editId="1B8E69AC">
            <wp:extent cx="5829300" cy="359516"/>
            <wp:effectExtent l="0" t="0" r="0" b="0"/>
            <wp:docPr id="5" name="Picture 5" descr="Additional Information - this is another head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5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E67EB" w14:textId="63A52AED" w:rsidR="00177727" w:rsidRPr="0039121A" w:rsidRDefault="00044530" w:rsidP="008D44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9121A">
        <w:rPr>
          <w:rFonts w:ascii="Arial" w:hAnsi="Arial" w:cs="Arial"/>
        </w:rPr>
        <w:t>Any</w:t>
      </w:r>
      <w:r w:rsidR="00177727" w:rsidRPr="0039121A">
        <w:rPr>
          <w:rFonts w:ascii="Arial" w:hAnsi="Arial" w:cs="Arial"/>
        </w:rPr>
        <w:t xml:space="preserve"> appointment is generally made at the bottom of the </w:t>
      </w:r>
      <w:r w:rsidRPr="0039121A">
        <w:rPr>
          <w:rFonts w:ascii="Arial" w:hAnsi="Arial" w:cs="Arial"/>
        </w:rPr>
        <w:t xml:space="preserve">salary </w:t>
      </w:r>
      <w:r w:rsidR="00177727" w:rsidRPr="0039121A">
        <w:rPr>
          <w:rFonts w:ascii="Arial" w:hAnsi="Arial" w:cs="Arial"/>
        </w:rPr>
        <w:t>range</w:t>
      </w:r>
      <w:r w:rsidR="000D2E62" w:rsidRPr="0039121A">
        <w:rPr>
          <w:rFonts w:ascii="Arial" w:hAnsi="Arial" w:cs="Arial"/>
        </w:rPr>
        <w:t xml:space="preserve"> for the grade</w:t>
      </w:r>
      <w:r w:rsidR="00177727" w:rsidRPr="0039121A">
        <w:rPr>
          <w:rFonts w:ascii="Arial" w:hAnsi="Arial" w:cs="Arial"/>
        </w:rPr>
        <w:t xml:space="preserve"> dependent upon experience and previous salary.</w:t>
      </w:r>
    </w:p>
    <w:p w14:paraId="3B7052B5" w14:textId="49AE888C" w:rsidR="00B03C42" w:rsidRPr="0039121A" w:rsidRDefault="00B03C42" w:rsidP="008D446E">
      <w:pPr>
        <w:pStyle w:val="ListParagraph"/>
        <w:widowControl w:val="0"/>
        <w:numPr>
          <w:ilvl w:val="0"/>
          <w:numId w:val="2"/>
        </w:numPr>
        <w:tabs>
          <w:tab w:val="left" w:pos="2736"/>
        </w:tabs>
        <w:spacing w:after="0"/>
        <w:rPr>
          <w:rFonts w:ascii="Arial" w:hAnsi="Arial" w:cs="Arial"/>
        </w:rPr>
      </w:pPr>
      <w:r w:rsidRPr="0039121A">
        <w:rPr>
          <w:rFonts w:ascii="Arial" w:eastAsia="Arial" w:hAnsi="Arial" w:cs="Arial"/>
        </w:rPr>
        <w:t>The</w:t>
      </w:r>
      <w:r w:rsidRPr="0039121A">
        <w:rPr>
          <w:rFonts w:ascii="Arial" w:hAnsi="Arial" w:cs="Arial"/>
        </w:rPr>
        <w:t xml:space="preserve"> University of Brighton welcomes job sharers. Job sharing is a way of working where two people share one full-time job, dividing the work, responsibilities, pay, </w:t>
      </w:r>
      <w:r w:rsidR="5F545E61" w:rsidRPr="0039121A">
        <w:rPr>
          <w:rFonts w:ascii="Arial" w:hAnsi="Arial" w:cs="Arial"/>
        </w:rPr>
        <w:t>holidays,</w:t>
      </w:r>
      <w:r w:rsidRPr="0039121A">
        <w:rPr>
          <w:rFonts w:ascii="Arial" w:hAnsi="Arial" w:cs="Arial"/>
        </w:rPr>
        <w:t xml:space="preserve"> and other benefits between them proportionate to the hours each works, thereby increasing access to a wide range of jobs on a part-time basis</w:t>
      </w:r>
      <w:r w:rsidR="2AFD4DCA" w:rsidRPr="0039121A">
        <w:rPr>
          <w:rFonts w:ascii="Arial" w:hAnsi="Arial" w:cs="Arial"/>
        </w:rPr>
        <w:t xml:space="preserve">. </w:t>
      </w:r>
      <w:r w:rsidRPr="0039121A">
        <w:rPr>
          <w:rFonts w:ascii="Arial" w:hAnsi="Arial" w:cs="Arial"/>
        </w:rPr>
        <w:t>The advert for the post for which you are applying will indicate whether applications from job sharers can be considered (this may not be possible for a post that is already part time for example)</w:t>
      </w:r>
      <w:r w:rsidR="00AC220B" w:rsidRPr="0039121A">
        <w:rPr>
          <w:rFonts w:ascii="Arial" w:hAnsi="Arial" w:cs="Arial"/>
        </w:rPr>
        <w:t>. Refer to the</w:t>
      </w:r>
      <w:r w:rsidRPr="0039121A">
        <w:rPr>
          <w:rFonts w:ascii="Arial" w:hAnsi="Arial" w:cs="Arial"/>
        </w:rPr>
        <w:t xml:space="preserve"> ‘Balancing Working Life’ section </w:t>
      </w:r>
      <w:r w:rsidR="00AC220B" w:rsidRPr="0039121A">
        <w:rPr>
          <w:rFonts w:ascii="Arial" w:hAnsi="Arial" w:cs="Arial"/>
        </w:rPr>
        <w:t xml:space="preserve">on our website here: </w:t>
      </w:r>
      <w:hyperlink r:id="rId16">
        <w:r w:rsidRPr="0039121A">
          <w:rPr>
            <w:rStyle w:val="Hyperlink"/>
            <w:rFonts w:ascii="Arial" w:hAnsi="Arial" w:cs="Arial"/>
          </w:rPr>
          <w:t>Benefits and facilities</w:t>
        </w:r>
      </w:hyperlink>
      <w:r w:rsidRPr="0039121A">
        <w:rPr>
          <w:rFonts w:ascii="Arial" w:hAnsi="Arial" w:cs="Arial"/>
        </w:rPr>
        <w:t>.</w:t>
      </w:r>
    </w:p>
    <w:p w14:paraId="03ACC361" w14:textId="03D7DAAB" w:rsidR="00D15005" w:rsidRPr="0039121A" w:rsidRDefault="004A1EC5" w:rsidP="008D446E">
      <w:pPr>
        <w:pStyle w:val="ListParagraph"/>
        <w:numPr>
          <w:ilvl w:val="0"/>
          <w:numId w:val="2"/>
        </w:numPr>
        <w:spacing w:line="280" w:lineRule="exact"/>
        <w:rPr>
          <w:rFonts w:ascii="Arial" w:hAnsi="Arial" w:cs="Arial"/>
        </w:rPr>
      </w:pPr>
      <w:r w:rsidRPr="0039121A">
        <w:rPr>
          <w:rFonts w:ascii="Arial" w:hAnsi="Arial" w:cs="Arial"/>
        </w:rPr>
        <w:t>Annual leave entitlements are shown in the table below and increase after 5 years’ service. In addition, to the eight Bank Holidays, there are university discretionary days between Christmas and New Year</w:t>
      </w:r>
      <w:r w:rsidR="346CCB75" w:rsidRPr="0039121A">
        <w:rPr>
          <w:rFonts w:ascii="Arial" w:hAnsi="Arial" w:cs="Arial"/>
        </w:rPr>
        <w:t xml:space="preserve">. </w:t>
      </w:r>
      <w:r w:rsidRPr="0039121A">
        <w:rPr>
          <w:rFonts w:ascii="Arial" w:hAnsi="Arial" w:cs="Arial"/>
        </w:rPr>
        <w:t xml:space="preserve">All leave, including bank holidays and discretionary days, </w:t>
      </w:r>
      <w:r w:rsidR="009D7843" w:rsidRPr="0039121A">
        <w:rPr>
          <w:rFonts w:ascii="Arial" w:hAnsi="Arial" w:cs="Arial"/>
        </w:rPr>
        <w:t xml:space="preserve">is </w:t>
      </w:r>
      <w:r w:rsidRPr="0039121A">
        <w:rPr>
          <w:rFonts w:ascii="Arial" w:hAnsi="Arial" w:cs="Arial"/>
        </w:rPr>
        <w:t>pro-rated for part time employees.</w:t>
      </w:r>
    </w:p>
    <w:p w14:paraId="3A17A66C" w14:textId="77777777" w:rsidR="00237BD2" w:rsidRPr="0039121A" w:rsidRDefault="00237BD2" w:rsidP="008D446E">
      <w:pPr>
        <w:pStyle w:val="ListParagraph"/>
        <w:spacing w:line="280" w:lineRule="exact"/>
        <w:rPr>
          <w:rFonts w:ascii="Arial" w:hAnsi="Arial" w:cs="Arial"/>
        </w:rPr>
      </w:pPr>
    </w:p>
    <w:tbl>
      <w:tblPr>
        <w:tblStyle w:val="TableGrid"/>
        <w:tblW w:w="8520" w:type="dxa"/>
        <w:tblLook w:val="04A0" w:firstRow="1" w:lastRow="0" w:firstColumn="1" w:lastColumn="0" w:noHBand="0" w:noVBand="1"/>
      </w:tblPr>
      <w:tblGrid>
        <w:gridCol w:w="1418"/>
        <w:gridCol w:w="2700"/>
        <w:gridCol w:w="1417"/>
        <w:gridCol w:w="2985"/>
      </w:tblGrid>
      <w:tr w:rsidR="00044530" w:rsidRPr="0039121A" w14:paraId="10F84513" w14:textId="77777777" w:rsidTr="08536B08">
        <w:trPr>
          <w:trHeight w:val="547"/>
        </w:trPr>
        <w:tc>
          <w:tcPr>
            <w:tcW w:w="1418" w:type="dxa"/>
            <w:hideMark/>
          </w:tcPr>
          <w:p w14:paraId="53CA7814" w14:textId="04238303" w:rsidR="00044530" w:rsidRPr="0039121A" w:rsidRDefault="00044530" w:rsidP="008D446E">
            <w:pPr>
              <w:spacing w:after="200" w:line="280" w:lineRule="exact"/>
              <w:ind w:left="-3174" w:firstLine="317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hideMark/>
          </w:tcPr>
          <w:p w14:paraId="196D6F9C" w14:textId="7FEBC9B3" w:rsidR="00044530" w:rsidRPr="0039121A" w:rsidRDefault="48B25902" w:rsidP="008D446E">
            <w:pPr>
              <w:spacing w:after="20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21A">
              <w:rPr>
                <w:rFonts w:ascii="Arial" w:hAnsi="Arial" w:cs="Arial"/>
                <w:b/>
                <w:bCs/>
                <w:sz w:val="20"/>
                <w:szCs w:val="20"/>
              </w:rPr>
              <w:t>Annual entitlement per grade</w:t>
            </w:r>
          </w:p>
        </w:tc>
        <w:tc>
          <w:tcPr>
            <w:tcW w:w="1417" w:type="dxa"/>
            <w:hideMark/>
          </w:tcPr>
          <w:p w14:paraId="165F6D12" w14:textId="77777777" w:rsidR="00044530" w:rsidRPr="0039121A" w:rsidRDefault="00044530" w:rsidP="008D446E">
            <w:pPr>
              <w:spacing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21A">
              <w:rPr>
                <w:rFonts w:ascii="Arial" w:hAnsi="Arial" w:cs="Arial"/>
                <w:b/>
                <w:bCs/>
                <w:sz w:val="20"/>
                <w:szCs w:val="20"/>
              </w:rPr>
              <w:t>Grades</w:t>
            </w:r>
          </w:p>
        </w:tc>
        <w:tc>
          <w:tcPr>
            <w:tcW w:w="2985" w:type="dxa"/>
            <w:hideMark/>
          </w:tcPr>
          <w:p w14:paraId="65E80442" w14:textId="235FE06C" w:rsidR="00044530" w:rsidRPr="0039121A" w:rsidRDefault="00044530" w:rsidP="008D446E">
            <w:pPr>
              <w:spacing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21A">
              <w:rPr>
                <w:rFonts w:ascii="Arial" w:hAnsi="Arial" w:cs="Arial"/>
                <w:b/>
                <w:bCs/>
                <w:sz w:val="20"/>
                <w:szCs w:val="20"/>
              </w:rPr>
              <w:t>After 5 years’ service</w:t>
            </w:r>
          </w:p>
        </w:tc>
      </w:tr>
      <w:tr w:rsidR="00044530" w:rsidRPr="0039121A" w14:paraId="736EBA72" w14:textId="77777777" w:rsidTr="08536B08">
        <w:tc>
          <w:tcPr>
            <w:tcW w:w="1418" w:type="dxa"/>
            <w:hideMark/>
          </w:tcPr>
          <w:p w14:paraId="1F7EAF5D" w14:textId="77777777" w:rsidR="00044530" w:rsidRPr="0039121A" w:rsidRDefault="00044530" w:rsidP="008D446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121A"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2700" w:type="dxa"/>
            <w:hideMark/>
          </w:tcPr>
          <w:p w14:paraId="5A1A44DF" w14:textId="77777777" w:rsidR="00044530" w:rsidRPr="0039121A" w:rsidRDefault="00044530" w:rsidP="008D446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121A">
              <w:rPr>
                <w:rFonts w:ascii="Arial" w:hAnsi="Arial" w:cs="Arial"/>
                <w:sz w:val="20"/>
                <w:szCs w:val="20"/>
              </w:rPr>
              <w:t>23 days</w:t>
            </w:r>
          </w:p>
        </w:tc>
        <w:tc>
          <w:tcPr>
            <w:tcW w:w="1417" w:type="dxa"/>
            <w:hideMark/>
          </w:tcPr>
          <w:p w14:paraId="3CD100CB" w14:textId="77777777" w:rsidR="00044530" w:rsidRPr="0039121A" w:rsidRDefault="00044530" w:rsidP="008D446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121A"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2985" w:type="dxa"/>
            <w:hideMark/>
          </w:tcPr>
          <w:p w14:paraId="39184729" w14:textId="77777777" w:rsidR="00044530" w:rsidRPr="0039121A" w:rsidRDefault="00044530" w:rsidP="008D446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121A">
              <w:rPr>
                <w:rFonts w:ascii="Arial" w:hAnsi="Arial" w:cs="Arial"/>
                <w:sz w:val="20"/>
                <w:szCs w:val="20"/>
              </w:rPr>
              <w:t>28 days</w:t>
            </w:r>
          </w:p>
        </w:tc>
      </w:tr>
      <w:tr w:rsidR="00044530" w:rsidRPr="0039121A" w14:paraId="343C816F" w14:textId="77777777" w:rsidTr="08536B08">
        <w:tc>
          <w:tcPr>
            <w:tcW w:w="1418" w:type="dxa"/>
            <w:hideMark/>
          </w:tcPr>
          <w:p w14:paraId="79F39D59" w14:textId="77777777" w:rsidR="00044530" w:rsidRPr="0039121A" w:rsidRDefault="00044530" w:rsidP="008D446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121A">
              <w:rPr>
                <w:rFonts w:ascii="Arial" w:hAnsi="Arial" w:cs="Arial"/>
                <w:sz w:val="20"/>
                <w:szCs w:val="20"/>
              </w:rPr>
              <w:t>4-7</w:t>
            </w:r>
          </w:p>
        </w:tc>
        <w:tc>
          <w:tcPr>
            <w:tcW w:w="2700" w:type="dxa"/>
            <w:hideMark/>
          </w:tcPr>
          <w:p w14:paraId="11E85BF1" w14:textId="77777777" w:rsidR="00044530" w:rsidRPr="0039121A" w:rsidRDefault="00044530" w:rsidP="008D446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121A">
              <w:rPr>
                <w:rFonts w:ascii="Arial" w:hAnsi="Arial" w:cs="Arial"/>
                <w:sz w:val="20"/>
                <w:szCs w:val="20"/>
              </w:rPr>
              <w:t>25 days</w:t>
            </w:r>
          </w:p>
        </w:tc>
        <w:tc>
          <w:tcPr>
            <w:tcW w:w="1417" w:type="dxa"/>
            <w:hideMark/>
          </w:tcPr>
          <w:p w14:paraId="1A1BE2BA" w14:textId="77777777" w:rsidR="00044530" w:rsidRPr="0039121A" w:rsidRDefault="00044530" w:rsidP="008D446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121A">
              <w:rPr>
                <w:rFonts w:ascii="Arial" w:hAnsi="Arial" w:cs="Arial"/>
                <w:sz w:val="20"/>
                <w:szCs w:val="20"/>
              </w:rPr>
              <w:t>4-7</w:t>
            </w:r>
          </w:p>
        </w:tc>
        <w:tc>
          <w:tcPr>
            <w:tcW w:w="2985" w:type="dxa"/>
            <w:hideMark/>
          </w:tcPr>
          <w:p w14:paraId="3AD5B98F" w14:textId="77777777" w:rsidR="00044530" w:rsidRPr="0039121A" w:rsidRDefault="00044530" w:rsidP="008D446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121A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</w:tr>
      <w:tr w:rsidR="00044530" w:rsidRPr="0039121A" w14:paraId="49100836" w14:textId="77777777" w:rsidTr="08536B08">
        <w:trPr>
          <w:trHeight w:val="278"/>
        </w:trPr>
        <w:tc>
          <w:tcPr>
            <w:tcW w:w="1418" w:type="dxa"/>
            <w:hideMark/>
          </w:tcPr>
          <w:p w14:paraId="103E5B0A" w14:textId="77777777" w:rsidR="00044530" w:rsidRPr="0039121A" w:rsidRDefault="00044530" w:rsidP="008D446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121A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2700" w:type="dxa"/>
            <w:hideMark/>
          </w:tcPr>
          <w:p w14:paraId="43374EB2" w14:textId="77777777" w:rsidR="00044530" w:rsidRPr="0039121A" w:rsidRDefault="00044530" w:rsidP="008D446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121A">
              <w:rPr>
                <w:rFonts w:ascii="Arial" w:hAnsi="Arial" w:cs="Arial"/>
                <w:sz w:val="20"/>
                <w:szCs w:val="20"/>
              </w:rPr>
              <w:t>27 days</w:t>
            </w:r>
          </w:p>
        </w:tc>
        <w:tc>
          <w:tcPr>
            <w:tcW w:w="1417" w:type="dxa"/>
            <w:hideMark/>
          </w:tcPr>
          <w:p w14:paraId="3BD2E81E" w14:textId="77777777" w:rsidR="00044530" w:rsidRPr="0039121A" w:rsidRDefault="00044530" w:rsidP="008D446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121A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2985" w:type="dxa"/>
            <w:hideMark/>
          </w:tcPr>
          <w:p w14:paraId="251F9E7E" w14:textId="77777777" w:rsidR="00044530" w:rsidRPr="0039121A" w:rsidRDefault="00044530" w:rsidP="008D446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121A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</w:tr>
      <w:tr w:rsidR="001F2B4A" w:rsidRPr="0039121A" w14:paraId="1830FE3C" w14:textId="77777777" w:rsidTr="08536B08">
        <w:trPr>
          <w:trHeight w:val="278"/>
        </w:trPr>
        <w:tc>
          <w:tcPr>
            <w:tcW w:w="1418" w:type="dxa"/>
          </w:tcPr>
          <w:p w14:paraId="7554A4FB" w14:textId="76B4FD78" w:rsidR="001F2B4A" w:rsidRPr="0039121A" w:rsidRDefault="001F2B4A" w:rsidP="008D446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121A">
              <w:rPr>
                <w:rFonts w:ascii="Arial" w:hAnsi="Arial" w:cs="Arial"/>
                <w:sz w:val="20"/>
                <w:szCs w:val="20"/>
              </w:rPr>
              <w:t>Band 10 and above</w:t>
            </w:r>
          </w:p>
        </w:tc>
        <w:tc>
          <w:tcPr>
            <w:tcW w:w="2700" w:type="dxa"/>
          </w:tcPr>
          <w:p w14:paraId="4B4A1D4E" w14:textId="65F59778" w:rsidR="001F2B4A" w:rsidRPr="0039121A" w:rsidRDefault="001F2B4A" w:rsidP="008D446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121A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  <w:tc>
          <w:tcPr>
            <w:tcW w:w="1417" w:type="dxa"/>
          </w:tcPr>
          <w:p w14:paraId="7553175E" w14:textId="79808CB2" w:rsidR="001F2B4A" w:rsidRPr="0039121A" w:rsidRDefault="001F2B4A" w:rsidP="008D446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121A">
              <w:rPr>
                <w:rFonts w:ascii="Arial" w:hAnsi="Arial" w:cs="Arial"/>
                <w:sz w:val="20"/>
                <w:szCs w:val="20"/>
              </w:rPr>
              <w:t>Band 10 and above</w:t>
            </w:r>
          </w:p>
        </w:tc>
        <w:tc>
          <w:tcPr>
            <w:tcW w:w="2985" w:type="dxa"/>
          </w:tcPr>
          <w:p w14:paraId="0FB46FC8" w14:textId="53A2892A" w:rsidR="001F2B4A" w:rsidRPr="0039121A" w:rsidRDefault="001F2B4A" w:rsidP="008D446E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9121A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</w:tr>
    </w:tbl>
    <w:p w14:paraId="1B82E43B" w14:textId="77777777" w:rsidR="00044530" w:rsidRPr="0039121A" w:rsidRDefault="00044530" w:rsidP="008D446E">
      <w:pPr>
        <w:pStyle w:val="ListParagraph"/>
        <w:spacing w:after="0"/>
        <w:rPr>
          <w:rFonts w:ascii="Arial" w:hAnsi="Arial" w:cs="Arial"/>
        </w:rPr>
      </w:pPr>
    </w:p>
    <w:p w14:paraId="6266EC54" w14:textId="792343FD" w:rsidR="00DD531F" w:rsidRPr="0039121A" w:rsidRDefault="001456D0" w:rsidP="008D44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9121A">
        <w:rPr>
          <w:rFonts w:ascii="Arial" w:hAnsi="Arial" w:cs="Arial"/>
        </w:rPr>
        <w:t>More information about the department</w:t>
      </w:r>
      <w:r w:rsidR="003358DF" w:rsidRPr="0039121A">
        <w:rPr>
          <w:rFonts w:ascii="Arial" w:hAnsi="Arial" w:cs="Arial"/>
        </w:rPr>
        <w:t>/school</w:t>
      </w:r>
      <w:r w:rsidR="00AF0D3F" w:rsidRPr="0039121A">
        <w:rPr>
          <w:rFonts w:ascii="Arial" w:hAnsi="Arial" w:cs="Arial"/>
        </w:rPr>
        <w:t xml:space="preserve"> can be found</w:t>
      </w:r>
      <w:r w:rsidR="003358DF" w:rsidRPr="0039121A">
        <w:rPr>
          <w:rFonts w:ascii="Arial" w:hAnsi="Arial" w:cs="Arial"/>
        </w:rPr>
        <w:t xml:space="preserve"> here</w:t>
      </w:r>
      <w:r w:rsidR="00AF0D3F" w:rsidRPr="0039121A">
        <w:rPr>
          <w:rFonts w:ascii="Arial" w:hAnsi="Arial" w:cs="Arial"/>
        </w:rPr>
        <w:t xml:space="preserve"> </w:t>
      </w:r>
      <w:hyperlink r:id="rId17">
        <w:r w:rsidR="003358DF" w:rsidRPr="0039121A">
          <w:rPr>
            <w:rStyle w:val="Hyperlink"/>
            <w:rFonts w:ascii="Arial" w:hAnsi="Arial" w:cs="Arial"/>
          </w:rPr>
          <w:t>Professional Services Departments</w:t>
        </w:r>
      </w:hyperlink>
      <w:r w:rsidR="003358DF" w:rsidRPr="0039121A">
        <w:rPr>
          <w:rFonts w:ascii="Arial" w:hAnsi="Arial" w:cs="Arial"/>
        </w:rPr>
        <w:t xml:space="preserve"> or here </w:t>
      </w:r>
      <w:hyperlink r:id="rId18">
        <w:r w:rsidR="00DD531F" w:rsidRPr="0039121A">
          <w:rPr>
            <w:rStyle w:val="Hyperlink"/>
            <w:rFonts w:ascii="Arial" w:hAnsi="Arial" w:cs="Arial"/>
          </w:rPr>
          <w:t>Academic Departments</w:t>
        </w:r>
      </w:hyperlink>
      <w:r w:rsidR="00DD531F" w:rsidRPr="0039121A">
        <w:rPr>
          <w:rFonts w:ascii="Arial" w:hAnsi="Arial" w:cs="Arial"/>
        </w:rPr>
        <w:t xml:space="preserve">. </w:t>
      </w:r>
    </w:p>
    <w:p w14:paraId="3170D456" w14:textId="4586698F" w:rsidR="007D618C" w:rsidRPr="0039121A" w:rsidRDefault="007D618C" w:rsidP="008D44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9121A">
        <w:rPr>
          <w:rFonts w:ascii="Arial" w:hAnsi="Arial" w:cs="Arial"/>
        </w:rPr>
        <w:lastRenderedPageBreak/>
        <w:t xml:space="preserve">Read the University’s </w:t>
      </w:r>
      <w:hyperlink r:id="rId19">
        <w:r w:rsidR="46FC1957" w:rsidRPr="0039121A">
          <w:rPr>
            <w:rStyle w:val="Hyperlink"/>
            <w:rFonts w:ascii="Arial" w:hAnsi="Arial" w:cs="Arial"/>
          </w:rPr>
          <w:t>Strategy 2019 - 2025</w:t>
        </w:r>
      </w:hyperlink>
      <w:r w:rsidRPr="0039121A">
        <w:rPr>
          <w:rFonts w:ascii="Arial" w:hAnsi="Arial" w:cs="Arial"/>
        </w:rPr>
        <w:t xml:space="preserve"> </w:t>
      </w:r>
    </w:p>
    <w:p w14:paraId="3A53FA49" w14:textId="2104E64B" w:rsidR="00E027E3" w:rsidRPr="0039121A" w:rsidRDefault="00EE4D72" w:rsidP="008D446E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39121A">
        <w:rPr>
          <w:rFonts w:ascii="Arial" w:hAnsi="Arial" w:cs="Arial"/>
        </w:rPr>
        <w:t>The U</w:t>
      </w:r>
      <w:r w:rsidR="00177727" w:rsidRPr="0039121A">
        <w:rPr>
          <w:rFonts w:ascii="Arial" w:hAnsi="Arial" w:cs="Arial"/>
        </w:rPr>
        <w:t xml:space="preserve">niversity has an attractive range of </w:t>
      </w:r>
      <w:r w:rsidR="7006D3AF" w:rsidRPr="0039121A">
        <w:rPr>
          <w:rFonts w:ascii="Arial" w:hAnsi="Arial" w:cs="Arial"/>
        </w:rPr>
        <w:t>benefits,</w:t>
      </w:r>
      <w:r w:rsidR="00177727" w:rsidRPr="0039121A">
        <w:rPr>
          <w:rFonts w:ascii="Arial" w:hAnsi="Arial" w:cs="Arial"/>
        </w:rPr>
        <w:t xml:space="preserve"> and you can find more information about them on our </w:t>
      </w:r>
      <w:hyperlink r:id="rId20">
        <w:r w:rsidR="00545A06" w:rsidRPr="0039121A">
          <w:rPr>
            <w:rStyle w:val="Hyperlink"/>
            <w:rFonts w:ascii="Arial" w:hAnsi="Arial" w:cs="Arial"/>
          </w:rPr>
          <w:t>website</w:t>
        </w:r>
      </w:hyperlink>
      <w:r w:rsidR="00B03C42" w:rsidRPr="0039121A">
        <w:rPr>
          <w:rStyle w:val="Hyperlink"/>
          <w:rFonts w:ascii="Arial" w:hAnsi="Arial" w:cs="Arial"/>
        </w:rPr>
        <w:t>.</w:t>
      </w:r>
    </w:p>
    <w:p w14:paraId="519B1A22" w14:textId="40DD7350" w:rsidR="00B03C42" w:rsidRPr="0098536F" w:rsidRDefault="004C31A9" w:rsidP="0098536F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</w:rPr>
      </w:pPr>
      <w:r w:rsidRPr="0098536F">
        <w:rPr>
          <w:rFonts w:ascii="Arial" w:hAnsi="Arial" w:cs="Arial"/>
        </w:rPr>
        <w:t>T</w:t>
      </w:r>
      <w:r w:rsidR="00B03C42" w:rsidRPr="0098536F">
        <w:rPr>
          <w:rFonts w:ascii="Arial" w:hAnsi="Arial" w:cs="Arial"/>
        </w:rPr>
        <w:t>he nature of this role will mean that a DBS check will be required</w:t>
      </w:r>
      <w:r w:rsidRPr="0098536F">
        <w:rPr>
          <w:rFonts w:ascii="Arial" w:hAnsi="Arial" w:cs="Arial"/>
        </w:rPr>
        <w:t>.</w:t>
      </w:r>
    </w:p>
    <w:p w14:paraId="487370EA" w14:textId="4ECF9CEE" w:rsidR="00E027E3" w:rsidRPr="0039121A" w:rsidRDefault="00E027E3" w:rsidP="008D446E"/>
    <w:p w14:paraId="44456CC6" w14:textId="77777777" w:rsidR="00E027E3" w:rsidRPr="0039121A" w:rsidRDefault="00E027E3" w:rsidP="008D446E"/>
    <w:p w14:paraId="4B02C338" w14:textId="00D6BAD3" w:rsidR="00E027E3" w:rsidRPr="00E027E3" w:rsidRDefault="005A4991" w:rsidP="008D446E">
      <w:r w:rsidRPr="0039121A">
        <w:rPr>
          <w:rFonts w:ascii="Arial" w:hAnsi="Arial" w:cs="Arial"/>
        </w:rPr>
        <w:t>Date:</w:t>
      </w:r>
      <w:r w:rsidR="00545A06" w:rsidRPr="0039121A">
        <w:rPr>
          <w:rFonts w:ascii="Arial" w:hAnsi="Arial" w:cs="Arial"/>
        </w:rPr>
        <w:t xml:space="preserve">  </w:t>
      </w:r>
      <w:r w:rsidR="00122C81" w:rsidRPr="0039121A">
        <w:rPr>
          <w:rFonts w:ascii="Arial" w:hAnsi="Arial" w:cs="Arial"/>
          <w:b/>
        </w:rPr>
        <w:t>December</w:t>
      </w:r>
      <w:r w:rsidR="00545A06" w:rsidRPr="0039121A">
        <w:rPr>
          <w:rFonts w:ascii="Arial" w:hAnsi="Arial" w:cs="Arial"/>
          <w:b/>
        </w:rPr>
        <w:t>/</w:t>
      </w:r>
      <w:r w:rsidR="00122C81" w:rsidRPr="0039121A">
        <w:rPr>
          <w:rFonts w:ascii="Arial" w:hAnsi="Arial" w:cs="Arial"/>
          <w:b/>
        </w:rPr>
        <w:t>2021</w:t>
      </w:r>
    </w:p>
    <w:p w14:paraId="6E90FEB2" w14:textId="33070B03" w:rsidR="00177727" w:rsidRPr="00E027E3" w:rsidRDefault="00177727" w:rsidP="008D446E">
      <w:pPr>
        <w:tabs>
          <w:tab w:val="left" w:pos="1452"/>
        </w:tabs>
      </w:pPr>
    </w:p>
    <w:sectPr w:rsidR="00177727" w:rsidRPr="00E027E3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5588" w14:textId="77777777" w:rsidR="00BA2511" w:rsidRDefault="00BA2511" w:rsidP="000742F4">
      <w:pPr>
        <w:spacing w:after="0" w:line="240" w:lineRule="auto"/>
      </w:pPr>
      <w:r>
        <w:separator/>
      </w:r>
    </w:p>
  </w:endnote>
  <w:endnote w:type="continuationSeparator" w:id="0">
    <w:p w14:paraId="632AD885" w14:textId="77777777" w:rsidR="00BA2511" w:rsidRDefault="00BA2511" w:rsidP="000742F4">
      <w:pPr>
        <w:spacing w:after="0" w:line="240" w:lineRule="auto"/>
      </w:pPr>
      <w:r>
        <w:continuationSeparator/>
      </w:r>
    </w:p>
  </w:endnote>
  <w:endnote w:type="continuationNotice" w:id="1">
    <w:p w14:paraId="7BBE1991" w14:textId="77777777" w:rsidR="00BA2511" w:rsidRDefault="00BA2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1C12" w14:textId="075075CD" w:rsidR="00A6540A" w:rsidRDefault="00A6540A">
    <w:pPr>
      <w:pStyle w:val="Footer"/>
    </w:pPr>
  </w:p>
  <w:p w14:paraId="000C71DC" w14:textId="77777777" w:rsidR="00A6540A" w:rsidRDefault="00A65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31D4" w14:textId="77777777" w:rsidR="00BA2511" w:rsidRDefault="00BA2511" w:rsidP="000742F4">
      <w:pPr>
        <w:spacing w:after="0" w:line="240" w:lineRule="auto"/>
      </w:pPr>
      <w:r>
        <w:separator/>
      </w:r>
    </w:p>
  </w:footnote>
  <w:footnote w:type="continuationSeparator" w:id="0">
    <w:p w14:paraId="47B35BC8" w14:textId="77777777" w:rsidR="00BA2511" w:rsidRDefault="00BA2511" w:rsidP="000742F4">
      <w:pPr>
        <w:spacing w:after="0" w:line="240" w:lineRule="auto"/>
      </w:pPr>
      <w:r>
        <w:continuationSeparator/>
      </w:r>
    </w:p>
  </w:footnote>
  <w:footnote w:type="continuationNotice" w:id="1">
    <w:p w14:paraId="6EA804A5" w14:textId="77777777" w:rsidR="00BA2511" w:rsidRDefault="00BA25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BB6D" w14:textId="6A5367C3" w:rsidR="00A6540A" w:rsidRDefault="00A6540A">
    <w:pPr>
      <w:pStyle w:val="Header"/>
    </w:pPr>
    <w:r>
      <w:ptab w:relativeTo="margin" w:alignment="center" w:leader="none"/>
    </w:r>
    <w:r>
      <w:tab/>
    </w:r>
    <w:r w:rsidRPr="000742F4">
      <w:rPr>
        <w:rFonts w:ascii="Arial" w:hAnsi="Arial" w:cs="Arial"/>
        <w:sz w:val="28"/>
        <w:szCs w:val="28"/>
      </w:rPr>
      <w:t xml:space="preserve"> 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IYi2KbUWhBeXjO" id="wD/jT4Yl"/>
    <int:WordHash hashCode="uP+1dWJMEiq1px" id="5HJodKUe"/>
    <int:WordHash hashCode="AurtkHf1aWfDWp" id="rW06CaLY"/>
  </int:Manifest>
  <int:Observations>
    <int:Content id="wD/jT4Yl">
      <int:Rejection type="AugLoop_Text_Critique"/>
    </int:Content>
    <int:Content id="5HJodKUe">
      <int:Rejection type="AugLoop_Text_Critique"/>
    </int:Content>
    <int:Content id="rW06CaLY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66"/>
    <w:multiLevelType w:val="hybridMultilevel"/>
    <w:tmpl w:val="90FE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C92"/>
    <w:multiLevelType w:val="hybridMultilevel"/>
    <w:tmpl w:val="FFFFFFFF"/>
    <w:lvl w:ilvl="0" w:tplc="F698C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27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29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23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08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E5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23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E0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0F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7F73"/>
    <w:multiLevelType w:val="hybridMultilevel"/>
    <w:tmpl w:val="FFFFFFFF"/>
    <w:lvl w:ilvl="0" w:tplc="7BB20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26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3A9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89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86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A4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F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CD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20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7518"/>
    <w:multiLevelType w:val="hybridMultilevel"/>
    <w:tmpl w:val="D08E7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73E5A"/>
    <w:multiLevelType w:val="hybridMultilevel"/>
    <w:tmpl w:val="FFFFFFFF"/>
    <w:lvl w:ilvl="0" w:tplc="7132F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3CC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E9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A2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CF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40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CC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46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47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D4550"/>
    <w:multiLevelType w:val="hybridMultilevel"/>
    <w:tmpl w:val="90E6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17AB"/>
    <w:multiLevelType w:val="hybridMultilevel"/>
    <w:tmpl w:val="79183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377A4"/>
    <w:multiLevelType w:val="hybridMultilevel"/>
    <w:tmpl w:val="FFFFFFFF"/>
    <w:lvl w:ilvl="0" w:tplc="4A228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A7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01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8C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01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0A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E6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C7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CB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752AC"/>
    <w:multiLevelType w:val="hybridMultilevel"/>
    <w:tmpl w:val="FFFFFFFF"/>
    <w:lvl w:ilvl="0" w:tplc="909AE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2B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C7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0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43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67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E1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E0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A3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81572"/>
    <w:multiLevelType w:val="hybridMultilevel"/>
    <w:tmpl w:val="C17A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F21D5"/>
    <w:multiLevelType w:val="hybridMultilevel"/>
    <w:tmpl w:val="0582A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E5438"/>
    <w:multiLevelType w:val="hybridMultilevel"/>
    <w:tmpl w:val="3EF0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55F34"/>
    <w:multiLevelType w:val="hybridMultilevel"/>
    <w:tmpl w:val="FFFFFFFF"/>
    <w:lvl w:ilvl="0" w:tplc="4AA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CB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EA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6B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84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04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09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7EA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43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020B6"/>
    <w:multiLevelType w:val="hybridMultilevel"/>
    <w:tmpl w:val="FFFFFFFF"/>
    <w:lvl w:ilvl="0" w:tplc="2350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67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EC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4A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0B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A2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2E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C6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CE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526BF"/>
    <w:multiLevelType w:val="hybridMultilevel"/>
    <w:tmpl w:val="FFFFFFFF"/>
    <w:lvl w:ilvl="0" w:tplc="3E641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E7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A2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46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82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CD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C8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E9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104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07207"/>
    <w:multiLevelType w:val="hybridMultilevel"/>
    <w:tmpl w:val="FFFFFFFF"/>
    <w:lvl w:ilvl="0" w:tplc="A2DE9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47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03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E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87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AD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A7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6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C8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0F5E"/>
    <w:multiLevelType w:val="hybridMultilevel"/>
    <w:tmpl w:val="FFFFFFFF"/>
    <w:lvl w:ilvl="0" w:tplc="7346C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7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C4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DA2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7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26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49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23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B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86EE9"/>
    <w:multiLevelType w:val="hybridMultilevel"/>
    <w:tmpl w:val="FFFFFFFF"/>
    <w:lvl w:ilvl="0" w:tplc="41BAE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2A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01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0A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4E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40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A1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AC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A1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E32CC"/>
    <w:multiLevelType w:val="hybridMultilevel"/>
    <w:tmpl w:val="E5B0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B5B46"/>
    <w:multiLevelType w:val="hybridMultilevel"/>
    <w:tmpl w:val="8E16561A"/>
    <w:lvl w:ilvl="0" w:tplc="C1C42F9E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92B0A"/>
    <w:multiLevelType w:val="hybridMultilevel"/>
    <w:tmpl w:val="FFFFFFFF"/>
    <w:lvl w:ilvl="0" w:tplc="B658C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0C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4C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E7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E0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05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03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CB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8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023B8"/>
    <w:multiLevelType w:val="hybridMultilevel"/>
    <w:tmpl w:val="E9D8BC3A"/>
    <w:lvl w:ilvl="0" w:tplc="82F2D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C1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929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42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2D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8E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22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A8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2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31B02"/>
    <w:multiLevelType w:val="hybridMultilevel"/>
    <w:tmpl w:val="FFFFFFFF"/>
    <w:lvl w:ilvl="0" w:tplc="7E563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27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08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E3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6B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28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03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C8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03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3588F"/>
    <w:multiLevelType w:val="hybridMultilevel"/>
    <w:tmpl w:val="5F52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E44CA"/>
    <w:multiLevelType w:val="hybridMultilevel"/>
    <w:tmpl w:val="FFFFFFFF"/>
    <w:lvl w:ilvl="0" w:tplc="53FC5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60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2C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02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A1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A9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60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05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86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A42A2"/>
    <w:multiLevelType w:val="hybridMultilevel"/>
    <w:tmpl w:val="FFFFFFFF"/>
    <w:lvl w:ilvl="0" w:tplc="FEF2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EF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45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6B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441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24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8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46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A0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4545D"/>
    <w:multiLevelType w:val="hybridMultilevel"/>
    <w:tmpl w:val="FFFFFFFF"/>
    <w:lvl w:ilvl="0" w:tplc="7C6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6AC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A3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C7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26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48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0C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66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A2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35FF0"/>
    <w:multiLevelType w:val="hybridMultilevel"/>
    <w:tmpl w:val="9218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F0937"/>
    <w:multiLevelType w:val="hybridMultilevel"/>
    <w:tmpl w:val="FFFFFFFF"/>
    <w:lvl w:ilvl="0" w:tplc="784A1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E7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67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28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2D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E0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2B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EF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E2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15D8A"/>
    <w:multiLevelType w:val="hybridMultilevel"/>
    <w:tmpl w:val="FFFFFFFF"/>
    <w:lvl w:ilvl="0" w:tplc="6C14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6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C4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A4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6A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AAE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5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2C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67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721AF"/>
    <w:multiLevelType w:val="hybridMultilevel"/>
    <w:tmpl w:val="DB2821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824289"/>
    <w:multiLevelType w:val="hybridMultilevel"/>
    <w:tmpl w:val="FFFFFFFF"/>
    <w:lvl w:ilvl="0" w:tplc="73142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8E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43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C1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62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A5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8C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89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87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06240"/>
    <w:multiLevelType w:val="hybridMultilevel"/>
    <w:tmpl w:val="FFFFFFFF"/>
    <w:lvl w:ilvl="0" w:tplc="01A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7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E2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89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67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CC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CB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0C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63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27BD8"/>
    <w:multiLevelType w:val="hybridMultilevel"/>
    <w:tmpl w:val="FFFFFFFF"/>
    <w:lvl w:ilvl="0" w:tplc="D2967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F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63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4D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2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2F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27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89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A1743"/>
    <w:multiLevelType w:val="hybridMultilevel"/>
    <w:tmpl w:val="095A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A2F0C"/>
    <w:multiLevelType w:val="hybridMultilevel"/>
    <w:tmpl w:val="64CC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1028C"/>
    <w:multiLevelType w:val="hybridMultilevel"/>
    <w:tmpl w:val="FFFFFFFF"/>
    <w:lvl w:ilvl="0" w:tplc="BB7E8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2AF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A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8B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6C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C8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0F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0E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A5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14"/>
  </w:num>
  <w:num w:numId="7">
    <w:abstractNumId w:val="28"/>
  </w:num>
  <w:num w:numId="8">
    <w:abstractNumId w:val="31"/>
  </w:num>
  <w:num w:numId="9">
    <w:abstractNumId w:val="8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2"/>
  </w:num>
  <w:num w:numId="15">
    <w:abstractNumId w:val="22"/>
  </w:num>
  <w:num w:numId="16">
    <w:abstractNumId w:val="16"/>
  </w:num>
  <w:num w:numId="17">
    <w:abstractNumId w:val="1"/>
  </w:num>
  <w:num w:numId="18">
    <w:abstractNumId w:val="20"/>
  </w:num>
  <w:num w:numId="19">
    <w:abstractNumId w:val="25"/>
  </w:num>
  <w:num w:numId="20">
    <w:abstractNumId w:val="36"/>
  </w:num>
  <w:num w:numId="21">
    <w:abstractNumId w:val="17"/>
  </w:num>
  <w:num w:numId="22">
    <w:abstractNumId w:val="24"/>
  </w:num>
  <w:num w:numId="23">
    <w:abstractNumId w:val="13"/>
  </w:num>
  <w:num w:numId="24">
    <w:abstractNumId w:val="34"/>
  </w:num>
  <w:num w:numId="25">
    <w:abstractNumId w:val="35"/>
  </w:num>
  <w:num w:numId="26">
    <w:abstractNumId w:val="27"/>
  </w:num>
  <w:num w:numId="27">
    <w:abstractNumId w:val="30"/>
  </w:num>
  <w:num w:numId="28">
    <w:abstractNumId w:val="19"/>
  </w:num>
  <w:num w:numId="29">
    <w:abstractNumId w:val="9"/>
  </w:num>
  <w:num w:numId="30">
    <w:abstractNumId w:val="11"/>
  </w:num>
  <w:num w:numId="31">
    <w:abstractNumId w:val="23"/>
  </w:num>
  <w:num w:numId="32">
    <w:abstractNumId w:val="5"/>
  </w:num>
  <w:num w:numId="33">
    <w:abstractNumId w:val="3"/>
  </w:num>
  <w:num w:numId="34">
    <w:abstractNumId w:val="33"/>
  </w:num>
  <w:num w:numId="35">
    <w:abstractNumId w:val="26"/>
  </w:num>
  <w:num w:numId="36">
    <w:abstractNumId w:val="18"/>
  </w:num>
  <w:num w:numId="3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71"/>
    <w:rsid w:val="0000422B"/>
    <w:rsid w:val="00006C32"/>
    <w:rsid w:val="00044530"/>
    <w:rsid w:val="0004514C"/>
    <w:rsid w:val="00061A88"/>
    <w:rsid w:val="000742F4"/>
    <w:rsid w:val="000A290A"/>
    <w:rsid w:val="000A7AE2"/>
    <w:rsid w:val="000C1261"/>
    <w:rsid w:val="000D2E62"/>
    <w:rsid w:val="000D31DF"/>
    <w:rsid w:val="000E3174"/>
    <w:rsid w:val="00102498"/>
    <w:rsid w:val="001207D9"/>
    <w:rsid w:val="00122C81"/>
    <w:rsid w:val="00132D33"/>
    <w:rsid w:val="001456D0"/>
    <w:rsid w:val="00150AF2"/>
    <w:rsid w:val="0015399C"/>
    <w:rsid w:val="00177727"/>
    <w:rsid w:val="00180E3D"/>
    <w:rsid w:val="00190B88"/>
    <w:rsid w:val="001B10CF"/>
    <w:rsid w:val="001C3F0A"/>
    <w:rsid w:val="001E317A"/>
    <w:rsid w:val="001F2B4A"/>
    <w:rsid w:val="00223B7A"/>
    <w:rsid w:val="00237BD2"/>
    <w:rsid w:val="002409F7"/>
    <w:rsid w:val="002577F6"/>
    <w:rsid w:val="00280F63"/>
    <w:rsid w:val="00290F6E"/>
    <w:rsid w:val="00292946"/>
    <w:rsid w:val="00294B38"/>
    <w:rsid w:val="002A3482"/>
    <w:rsid w:val="002B3B6F"/>
    <w:rsid w:val="002D1BCD"/>
    <w:rsid w:val="002E5D71"/>
    <w:rsid w:val="002F27FD"/>
    <w:rsid w:val="0030586C"/>
    <w:rsid w:val="003132AB"/>
    <w:rsid w:val="003358DF"/>
    <w:rsid w:val="00350424"/>
    <w:rsid w:val="00356EEF"/>
    <w:rsid w:val="003648EB"/>
    <w:rsid w:val="0039121A"/>
    <w:rsid w:val="003977BE"/>
    <w:rsid w:val="003A6FCD"/>
    <w:rsid w:val="003B0582"/>
    <w:rsid w:val="003B1D54"/>
    <w:rsid w:val="003D0706"/>
    <w:rsid w:val="003E0D7C"/>
    <w:rsid w:val="003E1BDE"/>
    <w:rsid w:val="003F08D0"/>
    <w:rsid w:val="003F625D"/>
    <w:rsid w:val="003F71AC"/>
    <w:rsid w:val="00406982"/>
    <w:rsid w:val="00414F02"/>
    <w:rsid w:val="00434409"/>
    <w:rsid w:val="00435202"/>
    <w:rsid w:val="00443B1C"/>
    <w:rsid w:val="004A1EC5"/>
    <w:rsid w:val="004B5327"/>
    <w:rsid w:val="004C216D"/>
    <w:rsid w:val="004C31A9"/>
    <w:rsid w:val="004F6F29"/>
    <w:rsid w:val="00516528"/>
    <w:rsid w:val="0054409E"/>
    <w:rsid w:val="00545A06"/>
    <w:rsid w:val="00546618"/>
    <w:rsid w:val="00586851"/>
    <w:rsid w:val="005A2304"/>
    <w:rsid w:val="005A27CE"/>
    <w:rsid w:val="005A4991"/>
    <w:rsid w:val="005C1C9E"/>
    <w:rsid w:val="005D068B"/>
    <w:rsid w:val="005F27F6"/>
    <w:rsid w:val="005F7418"/>
    <w:rsid w:val="00623C07"/>
    <w:rsid w:val="006372DE"/>
    <w:rsid w:val="00663F4F"/>
    <w:rsid w:val="00664507"/>
    <w:rsid w:val="0069706B"/>
    <w:rsid w:val="006A565C"/>
    <w:rsid w:val="006C19B1"/>
    <w:rsid w:val="006E5231"/>
    <w:rsid w:val="006F7241"/>
    <w:rsid w:val="00703BE3"/>
    <w:rsid w:val="00707C7F"/>
    <w:rsid w:val="0074643E"/>
    <w:rsid w:val="00746DA0"/>
    <w:rsid w:val="007C3EDA"/>
    <w:rsid w:val="007D1EE7"/>
    <w:rsid w:val="007D618C"/>
    <w:rsid w:val="007E4ED8"/>
    <w:rsid w:val="007F7635"/>
    <w:rsid w:val="0080004A"/>
    <w:rsid w:val="008016F9"/>
    <w:rsid w:val="00824E91"/>
    <w:rsid w:val="00825539"/>
    <w:rsid w:val="00830BC1"/>
    <w:rsid w:val="0087141B"/>
    <w:rsid w:val="008844F1"/>
    <w:rsid w:val="008B0015"/>
    <w:rsid w:val="008B4847"/>
    <w:rsid w:val="008D446E"/>
    <w:rsid w:val="008E1417"/>
    <w:rsid w:val="008E771E"/>
    <w:rsid w:val="00910B42"/>
    <w:rsid w:val="00922E48"/>
    <w:rsid w:val="0098536F"/>
    <w:rsid w:val="009902B1"/>
    <w:rsid w:val="009A30EC"/>
    <w:rsid w:val="009D7843"/>
    <w:rsid w:val="009E0608"/>
    <w:rsid w:val="00A371CA"/>
    <w:rsid w:val="00A374F6"/>
    <w:rsid w:val="00A6540A"/>
    <w:rsid w:val="00A661D7"/>
    <w:rsid w:val="00A82CB2"/>
    <w:rsid w:val="00A87122"/>
    <w:rsid w:val="00A90952"/>
    <w:rsid w:val="00A91814"/>
    <w:rsid w:val="00A93AA4"/>
    <w:rsid w:val="00A965A8"/>
    <w:rsid w:val="00AC106F"/>
    <w:rsid w:val="00AC220B"/>
    <w:rsid w:val="00AC47A7"/>
    <w:rsid w:val="00AD0593"/>
    <w:rsid w:val="00AF0D3F"/>
    <w:rsid w:val="00AF196D"/>
    <w:rsid w:val="00B03C42"/>
    <w:rsid w:val="00B30E4E"/>
    <w:rsid w:val="00B66851"/>
    <w:rsid w:val="00BA2511"/>
    <w:rsid w:val="00BA37C1"/>
    <w:rsid w:val="00BA3C16"/>
    <w:rsid w:val="00BF46A6"/>
    <w:rsid w:val="00C0265D"/>
    <w:rsid w:val="00C0667A"/>
    <w:rsid w:val="00C122F7"/>
    <w:rsid w:val="00C2109F"/>
    <w:rsid w:val="00C53FCA"/>
    <w:rsid w:val="00C82F11"/>
    <w:rsid w:val="00C86C7F"/>
    <w:rsid w:val="00C92F79"/>
    <w:rsid w:val="00CA1FF7"/>
    <w:rsid w:val="00CA56D7"/>
    <w:rsid w:val="00CA6B22"/>
    <w:rsid w:val="00CB380A"/>
    <w:rsid w:val="00CC5025"/>
    <w:rsid w:val="00CE15D8"/>
    <w:rsid w:val="00CF5969"/>
    <w:rsid w:val="00D15005"/>
    <w:rsid w:val="00D243D7"/>
    <w:rsid w:val="00D26205"/>
    <w:rsid w:val="00D400C4"/>
    <w:rsid w:val="00D64F0C"/>
    <w:rsid w:val="00D75461"/>
    <w:rsid w:val="00DD531F"/>
    <w:rsid w:val="00DD6459"/>
    <w:rsid w:val="00DE2231"/>
    <w:rsid w:val="00E027E3"/>
    <w:rsid w:val="00E12642"/>
    <w:rsid w:val="00E2265B"/>
    <w:rsid w:val="00E5287F"/>
    <w:rsid w:val="00E539C5"/>
    <w:rsid w:val="00E73CF9"/>
    <w:rsid w:val="00E80BCB"/>
    <w:rsid w:val="00EC6878"/>
    <w:rsid w:val="00ED680D"/>
    <w:rsid w:val="00EE4D72"/>
    <w:rsid w:val="00EF164E"/>
    <w:rsid w:val="00EF4920"/>
    <w:rsid w:val="00EF5C19"/>
    <w:rsid w:val="00F24227"/>
    <w:rsid w:val="00F2755E"/>
    <w:rsid w:val="00F73C5E"/>
    <w:rsid w:val="00FB1CB1"/>
    <w:rsid w:val="00FD6E4A"/>
    <w:rsid w:val="00FE1D2B"/>
    <w:rsid w:val="03A3E20F"/>
    <w:rsid w:val="049B2CFE"/>
    <w:rsid w:val="0521E766"/>
    <w:rsid w:val="054E8944"/>
    <w:rsid w:val="060FA1E3"/>
    <w:rsid w:val="08536B08"/>
    <w:rsid w:val="0D79F958"/>
    <w:rsid w:val="0D8E617E"/>
    <w:rsid w:val="0E4AB363"/>
    <w:rsid w:val="0FD5A791"/>
    <w:rsid w:val="102BE828"/>
    <w:rsid w:val="10A1E383"/>
    <w:rsid w:val="121B0382"/>
    <w:rsid w:val="13073A8A"/>
    <w:rsid w:val="138202E2"/>
    <w:rsid w:val="1628147C"/>
    <w:rsid w:val="196A14A6"/>
    <w:rsid w:val="1A1FFD46"/>
    <w:rsid w:val="1AE4A8E7"/>
    <w:rsid w:val="1BBC7F21"/>
    <w:rsid w:val="1BFB4F94"/>
    <w:rsid w:val="1C275305"/>
    <w:rsid w:val="1CEB7A10"/>
    <w:rsid w:val="1EA8F62B"/>
    <w:rsid w:val="242AB5FC"/>
    <w:rsid w:val="24D89CF6"/>
    <w:rsid w:val="26D50ADD"/>
    <w:rsid w:val="272C80DC"/>
    <w:rsid w:val="2AFD4DCA"/>
    <w:rsid w:val="2BD311BC"/>
    <w:rsid w:val="323339F0"/>
    <w:rsid w:val="32BC9B50"/>
    <w:rsid w:val="3393E824"/>
    <w:rsid w:val="33D19B3A"/>
    <w:rsid w:val="346CCB75"/>
    <w:rsid w:val="34B79DEC"/>
    <w:rsid w:val="34D7AC5D"/>
    <w:rsid w:val="34DAD8D0"/>
    <w:rsid w:val="356D6B9B"/>
    <w:rsid w:val="362C4481"/>
    <w:rsid w:val="37455979"/>
    <w:rsid w:val="37C814E2"/>
    <w:rsid w:val="389AC1F2"/>
    <w:rsid w:val="3A8642CB"/>
    <w:rsid w:val="3BDFA6F4"/>
    <w:rsid w:val="3DD58DC0"/>
    <w:rsid w:val="45B2875C"/>
    <w:rsid w:val="4674A20C"/>
    <w:rsid w:val="46FC1957"/>
    <w:rsid w:val="48B25902"/>
    <w:rsid w:val="4B7E43B2"/>
    <w:rsid w:val="4CDC2E7B"/>
    <w:rsid w:val="506F78CE"/>
    <w:rsid w:val="5534F542"/>
    <w:rsid w:val="56142D93"/>
    <w:rsid w:val="562927DF"/>
    <w:rsid w:val="572A5BC5"/>
    <w:rsid w:val="58E85D88"/>
    <w:rsid w:val="5A711F2E"/>
    <w:rsid w:val="5A8B7097"/>
    <w:rsid w:val="5D893FD2"/>
    <w:rsid w:val="5DD7523C"/>
    <w:rsid w:val="5DE5CCC3"/>
    <w:rsid w:val="5F545E61"/>
    <w:rsid w:val="5F7A87A6"/>
    <w:rsid w:val="5F80588F"/>
    <w:rsid w:val="5FDD8F2A"/>
    <w:rsid w:val="610179C7"/>
    <w:rsid w:val="63845D92"/>
    <w:rsid w:val="63EAE7B9"/>
    <w:rsid w:val="669C8DE9"/>
    <w:rsid w:val="67A57547"/>
    <w:rsid w:val="68BA7C81"/>
    <w:rsid w:val="6A0D538D"/>
    <w:rsid w:val="6BA2BE0A"/>
    <w:rsid w:val="6C2BEF3F"/>
    <w:rsid w:val="6C5FB319"/>
    <w:rsid w:val="6E315E18"/>
    <w:rsid w:val="7006D3AF"/>
    <w:rsid w:val="702A47D2"/>
    <w:rsid w:val="750522FD"/>
    <w:rsid w:val="7563E393"/>
    <w:rsid w:val="7850D352"/>
    <w:rsid w:val="7924195E"/>
    <w:rsid w:val="79B3C983"/>
    <w:rsid w:val="79E31BFA"/>
    <w:rsid w:val="7B4E9A6F"/>
    <w:rsid w:val="7B9CE652"/>
    <w:rsid w:val="7BCD038E"/>
    <w:rsid w:val="7E2828B4"/>
    <w:rsid w:val="7E443AA1"/>
    <w:rsid w:val="7E5AD6F1"/>
    <w:rsid w:val="7EF8701C"/>
    <w:rsid w:val="7F125564"/>
    <w:rsid w:val="7F7A9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6AC41"/>
  <w15:docId w15:val="{8190E98A-4ADF-4315-98F8-1C862550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71"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41"/>
    <w:pPr>
      <w:ind w:left="720"/>
      <w:contextualSpacing/>
    </w:pPr>
  </w:style>
  <w:style w:type="table" w:styleId="TableGrid">
    <w:name w:val="Table Grid"/>
    <w:basedOn w:val="TableNormal"/>
    <w:uiPriority w:val="59"/>
    <w:rsid w:val="00CE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294B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">
    <w:name w:val="Char Char1 Char Char Char"/>
    <w:basedOn w:val="Normal"/>
    <w:semiHidden/>
    <w:rsid w:val="00F2755E"/>
    <w:pPr>
      <w:spacing w:after="160" w:line="240" w:lineRule="exact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F4"/>
  </w:style>
  <w:style w:type="paragraph" w:styleId="Footer">
    <w:name w:val="footer"/>
    <w:basedOn w:val="Normal"/>
    <w:link w:val="FooterChar"/>
    <w:uiPriority w:val="99"/>
    <w:unhideWhenUsed/>
    <w:rsid w:val="0007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F4"/>
  </w:style>
  <w:style w:type="paragraph" w:styleId="BalloonText">
    <w:name w:val="Balloon Text"/>
    <w:basedOn w:val="Normal"/>
    <w:link w:val="BalloonTextChar"/>
    <w:uiPriority w:val="99"/>
    <w:semiHidden/>
    <w:unhideWhenUsed/>
    <w:rsid w:val="003B1D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5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7E4ED8"/>
    <w:pPr>
      <w:spacing w:after="120" w:line="240" w:lineRule="auto"/>
    </w:pPr>
    <w:rPr>
      <w:rFonts w:ascii="Arial" w:eastAsia="Times New Roman" w:hAnsi="Arial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7E4ED8"/>
    <w:rPr>
      <w:rFonts w:ascii="Arial" w:eastAsia="Times New Roman" w:hAnsi="Arial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44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80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hyperlink" Target="https://www.brighton.ac.uk/about-us/contact-us/academic-departments/index.aspx" TargetMode="External"/><Relationship Id="R0301c98cfd5044d7" Type="http://schemas.microsoft.com/office/2019/09/relationships/intelligence" Target="intelligenc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brighton.ac.uk/about-us/contact-us/professional-services-departments/index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righton.ac.uk/about-us/working-with-us/jobs/benefits-and-facilities.aspx" TargetMode="External"/><Relationship Id="rId20" Type="http://schemas.openxmlformats.org/officeDocument/2006/relationships/hyperlink" Target="https://www.brighton.ac.uk/about-us/working-with-us/jobs/benefits-and-facilitie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brighton.ac.uk/practical-wisdom/index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ob Description" ma:contentTypeID="0x010100E68AC66A58BC4C44B3D7121FA3D3105B040069AABC418235B74488887EC42DB974BC" ma:contentTypeVersion="9" ma:contentTypeDescription="" ma:contentTypeScope="" ma:versionID="be3f8401dcde0b53e47dd971bcec6041">
  <xsd:schema xmlns:xsd="http://www.w3.org/2001/XMLSchema" xmlns:xs="http://www.w3.org/2001/XMLSchema" xmlns:p="http://schemas.microsoft.com/office/2006/metadata/properties" xmlns:ns1="http://schemas.microsoft.com/sharepoint/v3" xmlns:ns2="b2b3b332-7c05-4c9e-ac88-8c84810ea636" targetNamespace="http://schemas.microsoft.com/office/2006/metadata/properties" ma:root="true" ma:fieldsID="cbc718280f38c0cbdacbf1b9a0efc184" ns1:_="" ns2:_="">
    <xsd:import namespace="http://schemas.microsoft.com/sharepoint/v3"/>
    <xsd:import namespace="b2b3b332-7c05-4c9e-ac88-8c84810ea63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TaxCatchAll" minOccurs="0"/>
                <xsd:element ref="ns2:TaxCatchAllLabel" minOccurs="0"/>
                <xsd:element ref="ns2:TaxKeywordTaxHTField" minOccurs="0"/>
                <xsd:element ref="ns2:n0ee73a8e1264439b890776fcd9b9a14" minOccurs="0"/>
                <xsd:element ref="ns2:i581938d62da43ab81a4aa751a3cb6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b332-7c05-4c9e-ac88-8c84810ea636" elementFormDefault="qualified">
    <xsd:import namespace="http://schemas.microsoft.com/office/2006/documentManagement/types"/>
    <xsd:import namespace="http://schemas.microsoft.com/office/infopath/2007/PartnerControls"/>
    <xsd:element name="Audience1" ma:index="6" nillable="true" ma:displayName="Audience" ma:default="All users" ma:description="Add extra categories if relevant to specific audiences" ma:internalName="Audience1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users"/>
                    <xsd:enumeration value="Academic Staff"/>
                    <xsd:enumeration value="Flexible Workers"/>
                    <xsd:enumeration value="Line Managers"/>
                    <xsd:enumeration value="New Staff"/>
                    <xsd:enumeration value="Support Staff"/>
                    <xsd:enumeration value="Guidance"/>
                    <xsd:enumeration value="Organisation Chart"/>
                    <xsd:enumeration value="Policy"/>
                    <xsd:enumeration value="Presentation"/>
                    <xsd:enumeration value="Procedure"/>
                    <xsd:enumeration value="Regulation"/>
                    <xsd:enumeration value="Strategy"/>
                    <xsd:enumeration value="Template"/>
                    <xsd:enumeration value="Training Material"/>
                    <xsd:enumeration value="UoB Form"/>
                    <xsd:enumeration value="Code of Practice"/>
                    <xsd:enumeration value="Information and Data"/>
                    <xsd:enumeration value="Job Description"/>
                  </xsd:restriction>
                </xsd:simpleType>
              </xsd:element>
            </xsd:sequence>
          </xsd:extension>
        </xsd:complexContent>
      </xsd:complexType>
    </xsd:element>
    <xsd:element name="TaxCatchAll" ma:index="8" nillable="true" ma:displayName="Taxonomy Catch All Column" ma:hidden="true" ma:list="{7a2e0e17-e6f7-4169-a7a9-07c63819c8a6}" ma:internalName="TaxCatchAll" ma:readOnly="false" ma:showField="CatchAllData" ma:web="6e8021bf-4cb3-4ede-9148-5c14b7c91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2e0e17-e6f7-4169-a7a9-07c63819c8a6}" ma:internalName="TaxCatchAllLabel" ma:readOnly="true" ma:showField="CatchAllDataLabel" ma:web="6e8021bf-4cb3-4ede-9148-5c14b7c91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3620fc26-8289-4c02-81ef-e580eda00c7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0ee73a8e1264439b890776fcd9b9a14" ma:index="14" nillable="true" ma:taxonomy="true" ma:internalName="n0ee73a8e1264439b890776fcd9b9a14" ma:taxonomyFieldName="Topic" ma:displayName="Topic" ma:readOnly="false" ma:default="" ma:fieldId="{70ee73a8-e126-4439-b890-776fcd9b9a14}" ma:taxonomyMulti="true" ma:sspId="3620fc26-8289-4c02-81ef-e580eda00c72" ma:termSetId="c332eb80-b06b-4ff9-8e97-3075d9e170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81938d62da43ab81a4aa751a3cb655" ma:index="15" ma:taxonomy="true" ma:internalName="i581938d62da43ab81a4aa751a3cb655" ma:taxonomyFieldName="Department_x0020_Owner" ma:displayName="Department Owner" ma:readOnly="false" ma:fieldId="{2581938d-62da-43ab-81a4-aa751a3cb655}" ma:sspId="3620fc26-8289-4c02-81ef-e580eda00c72" ma:termSetId="50773ef6-4110-46c8-b434-d3cc8ce0e1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b2b3b332-7c05-4c9e-ac88-8c84810ea636">
      <Value>All users</Value>
    </Audience1>
    <n0ee73a8e1264439b890776fcd9b9a14 xmlns="b2b3b332-7c05-4c9e-ac88-8c84810ea6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 and Selection</TermName>
          <TermId xmlns="http://schemas.microsoft.com/office/infopath/2007/PartnerControls">e6784543-6ce2-42d2-96e9-f5ff637afdb1</TermId>
        </TermInfo>
      </Terms>
    </n0ee73a8e1264439b890776fcd9b9a14>
    <TaxCatchAll xmlns="b2b3b332-7c05-4c9e-ac88-8c84810ea636">
      <Value>16</Value>
      <Value>99</Value>
      <Value>397</Value>
      <Value>2</Value>
      <Value>222</Value>
    </TaxCatchAll>
    <RoutingRuleDescription xmlns="http://schemas.microsoft.com/sharepoint/v3" xsi:nil="true"/>
    <i581938d62da43ab81a4aa751a3cb655 xmlns="b2b3b332-7c05-4c9e-ac88-8c84810ea6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60c9484a-b5e8-4db8-901a-3549e93242b7</TermId>
        </TermInfo>
      </Terms>
    </i581938d62da43ab81a4aa751a3cb655>
    <TaxKeywordTaxHTField xmlns="b2b3b332-7c05-4c9e-ac88-8c84810ea6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</TermName>
          <TermId xmlns="http://schemas.microsoft.com/office/infopath/2007/PartnerControls">adbfaafd-aedb-4291-ad36-56e3ad11425b</TermId>
        </TermInfo>
        <TermInfo xmlns="http://schemas.microsoft.com/office/infopath/2007/PartnerControls">
          <TermName xmlns="http://schemas.microsoft.com/office/infopath/2007/PartnerControls">Job Description template</TermName>
          <TermId xmlns="http://schemas.microsoft.com/office/infopath/2007/PartnerControls">42e41e17-9031-457b-aae8-042790c8ebe8</TermId>
        </TermInfo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63b4dff3-78f3-45aa-bbc4-7ed34c101146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620fc26-8289-4c02-81ef-e580eda00c72" ContentTypeId="0x010100E68AC66A58BC4C44B3D7121FA3D3105B04" PreviousValue="false"/>
</file>

<file path=customXml/itemProps1.xml><?xml version="1.0" encoding="utf-8"?>
<ds:datastoreItem xmlns:ds="http://schemas.openxmlformats.org/officeDocument/2006/customXml" ds:itemID="{5E07E259-245F-4BBF-8042-1A7B997CD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b3b332-7c05-4c9e-ac88-8c84810ea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454CD-E09A-489D-A9E3-B9082E7E8D81}">
  <ds:schemaRefs>
    <ds:schemaRef ds:uri="http://schemas.microsoft.com/office/2006/metadata/properties"/>
    <ds:schemaRef ds:uri="http://schemas.microsoft.com/office/infopath/2007/PartnerControls"/>
    <ds:schemaRef ds:uri="b2b3b332-7c05-4c9e-ac88-8c84810ea63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8D6558-5435-41FB-A229-D506013AD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01FC0-50DC-41B5-9DE0-9B6705FB42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691ECB-799A-42FB-9CA3-DE547BA6C12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Staff job description template</vt:lpstr>
    </vt:vector>
  </TitlesOfParts>
  <Company>University of Brighton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Staff job description template</dc:title>
  <dc:subject/>
  <dc:creator>Jo Hird</dc:creator>
  <cp:keywords>support; recruitment; Job Description template</cp:keywords>
  <cp:lastModifiedBy>Alison Haines</cp:lastModifiedBy>
  <cp:revision>3</cp:revision>
  <cp:lastPrinted>2016-10-19T16:37:00Z</cp:lastPrinted>
  <dcterms:created xsi:type="dcterms:W3CDTF">2022-01-14T14:30:00Z</dcterms:created>
  <dcterms:modified xsi:type="dcterms:W3CDTF">2022-01-14T14:31:00Z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0x010100E68AC66A58BC4C44B3D7121FA3D3105B040069AABC418235B74488887EC42DB974BC</vt:lpwstr>
  </property>
  <property fmtid="{D5CDD505-2E9C-101B-9397-08002B2CF9AE}" pid="3" name="URL">
    <vt:lpwstr/>
  </property>
  <property fmtid="{D5CDD505-2E9C-101B-9397-08002B2CF9AE}" pid="4" name="c3306db5f7f64038b89e2bfc8215e87b">
    <vt:lpwstr/>
  </property>
  <property fmtid="{D5CDD505-2E9C-101B-9397-08002B2CF9AE}" pid="5" name="TaxKeyword">
    <vt:lpwstr>222;#support|adbfaafd-aedb-4291-ad36-56e3ad11425b;#397;#Job Description template|42e41e17-9031-457b-aae8-042790c8ebe8;#16;#recruitment|63b4dff3-78f3-45aa-bbc4-7ed34c101146</vt:lpwstr>
  </property>
  <property fmtid="{D5CDD505-2E9C-101B-9397-08002B2CF9AE}" pid="6" name="Topic">
    <vt:lpwstr>99;#Recruitment and Selection|e6784543-6ce2-42d2-96e9-f5ff637afdb1</vt:lpwstr>
  </property>
  <property fmtid="{D5CDD505-2E9C-101B-9397-08002B2CF9AE}" pid="7" name="Organisational_x0020_unit_x0020_coverage">
    <vt:lpwstr/>
  </property>
  <property fmtid="{D5CDD505-2E9C-101B-9397-08002B2CF9AE}" pid="8" name="Organisational unit coverage">
    <vt:lpwstr/>
  </property>
  <property fmtid="{D5CDD505-2E9C-101B-9397-08002B2CF9AE}" pid="9" name="Department Owner">
    <vt:lpwstr>2;#Human Resources|60c9484a-b5e8-4db8-901a-3549e93242b7</vt:lpwstr>
  </property>
  <property fmtid="{D5CDD505-2E9C-101B-9397-08002B2CF9AE}" pid="10" name="Department_x0020_Owner">
    <vt:lpwstr>2;#Human Resources|60c9484a-b5e8-4db8-901a-3549e93242b7</vt:lpwstr>
  </property>
</Properties>
</file>